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1F037" w14:textId="410FF6AF" w:rsidR="00BB19B4" w:rsidRPr="006874CA" w:rsidRDefault="006874CA" w:rsidP="006874CA">
      <w:pPr>
        <w:tabs>
          <w:tab w:val="center" w:pos="4153"/>
          <w:tab w:val="right" w:pos="8306"/>
        </w:tabs>
        <w:jc w:val="center"/>
        <w:rPr>
          <w:b/>
          <w:bCs/>
          <w:szCs w:val="24"/>
        </w:rPr>
      </w:pPr>
      <w:r w:rsidRPr="006874CA">
        <w:rPr>
          <w:b/>
          <w:bCs/>
          <w:caps/>
          <w:noProof/>
          <w:sz w:val="20"/>
          <w:szCs w:val="24"/>
          <w:lang w:eastAsia="lt-LT"/>
        </w:rPr>
        <w:drawing>
          <wp:inline distT="0" distB="0" distL="0" distR="0" wp14:anchorId="07E1F090" wp14:editId="07E1F091">
            <wp:extent cx="559435"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35" cy="750570"/>
                    </a:xfrm>
                    <a:prstGeom prst="rect">
                      <a:avLst/>
                    </a:prstGeom>
                    <a:noFill/>
                    <a:ln>
                      <a:noFill/>
                    </a:ln>
                  </pic:spPr>
                </pic:pic>
              </a:graphicData>
            </a:graphic>
          </wp:inline>
        </w:drawing>
      </w:r>
    </w:p>
    <w:p w14:paraId="07E1F038" w14:textId="77777777" w:rsidR="00BB19B4" w:rsidRPr="006874CA" w:rsidRDefault="006874CA">
      <w:pPr>
        <w:jc w:val="center"/>
        <w:rPr>
          <w:b/>
          <w:bCs/>
          <w:szCs w:val="24"/>
        </w:rPr>
      </w:pPr>
      <w:r w:rsidRPr="006874CA">
        <w:rPr>
          <w:b/>
          <w:bCs/>
          <w:szCs w:val="24"/>
        </w:rPr>
        <w:t>KRETINGOS RAJONO SAVIVALDYBĖS TARYBA</w:t>
      </w:r>
    </w:p>
    <w:p w14:paraId="07E1F039" w14:textId="77777777" w:rsidR="00BB19B4" w:rsidRPr="006874CA" w:rsidRDefault="00BB19B4">
      <w:pPr>
        <w:jc w:val="center"/>
        <w:rPr>
          <w:b/>
          <w:bCs/>
          <w:szCs w:val="24"/>
        </w:rPr>
      </w:pPr>
    </w:p>
    <w:p w14:paraId="07E1F03A" w14:textId="77777777" w:rsidR="00BB19B4" w:rsidRPr="006874CA" w:rsidRDefault="006874CA">
      <w:pPr>
        <w:jc w:val="center"/>
        <w:rPr>
          <w:b/>
          <w:bCs/>
          <w:szCs w:val="24"/>
          <w:lang w:eastAsia="lt-LT"/>
        </w:rPr>
      </w:pPr>
      <w:r w:rsidRPr="006874CA">
        <w:rPr>
          <w:b/>
          <w:bCs/>
          <w:szCs w:val="24"/>
          <w:lang w:eastAsia="lt-LT"/>
        </w:rPr>
        <w:t xml:space="preserve">SPRENDIMAS </w:t>
      </w:r>
    </w:p>
    <w:p w14:paraId="07E1F03B" w14:textId="77777777" w:rsidR="00BB19B4" w:rsidRPr="006874CA" w:rsidRDefault="006874CA">
      <w:pPr>
        <w:jc w:val="center"/>
        <w:rPr>
          <w:b/>
          <w:szCs w:val="24"/>
        </w:rPr>
      </w:pPr>
      <w:r w:rsidRPr="006874CA">
        <w:rPr>
          <w:b/>
          <w:szCs w:val="24"/>
        </w:rPr>
        <w:t xml:space="preserve">DĖL </w:t>
      </w:r>
      <w:r w:rsidRPr="006874CA">
        <w:rPr>
          <w:b/>
          <w:bCs/>
          <w:szCs w:val="24"/>
          <w:lang w:bidi="lt-LT"/>
        </w:rPr>
        <w:t>ATLYGINIMO UŽ VAIKŲ, UGDOMŲ PAGAL IKIMOKYKLINIO IR PRIEŠMOKYKLINIO UGDYMO PROGRAMAS, IŠLAIKYMĄ KRETINGOS RAJONO SAVIVALDYBĖS MOKYKLOSE NUSTATYMO TVARKOS APRAŠO</w:t>
      </w:r>
      <w:r w:rsidRPr="006874CA">
        <w:rPr>
          <w:b/>
          <w:szCs w:val="24"/>
          <w:lang w:bidi="lt-LT"/>
        </w:rPr>
        <w:t xml:space="preserve"> </w:t>
      </w:r>
      <w:r w:rsidRPr="006874CA">
        <w:rPr>
          <w:b/>
          <w:caps/>
          <w:szCs w:val="24"/>
          <w:lang w:bidi="lt-LT"/>
        </w:rPr>
        <w:t>patvirtinimo</w:t>
      </w:r>
    </w:p>
    <w:p w14:paraId="07E1F03C" w14:textId="77777777" w:rsidR="00BB19B4" w:rsidRPr="006874CA" w:rsidRDefault="00BB19B4">
      <w:pPr>
        <w:ind w:firstLine="60"/>
        <w:jc w:val="center"/>
        <w:rPr>
          <w:szCs w:val="24"/>
          <w:lang w:eastAsia="lt-LT"/>
        </w:rPr>
      </w:pPr>
    </w:p>
    <w:p w14:paraId="07E1F03D" w14:textId="77777777" w:rsidR="00BB19B4" w:rsidRPr="006874CA" w:rsidRDefault="006874CA">
      <w:pPr>
        <w:jc w:val="center"/>
        <w:rPr>
          <w:szCs w:val="24"/>
          <w:lang w:eastAsia="lt-LT"/>
        </w:rPr>
      </w:pPr>
      <w:smartTag w:uri="urn:schemas-microsoft-com:office:smarttags" w:element="metricconverter">
        <w:smartTagPr>
          <w:attr w:name="ProductID" w:val="2012 m"/>
        </w:smartTagPr>
        <w:r w:rsidRPr="006874CA">
          <w:rPr>
            <w:szCs w:val="24"/>
            <w:lang w:eastAsia="lt-LT"/>
          </w:rPr>
          <w:t>2012 m</w:t>
        </w:r>
      </w:smartTag>
      <w:r w:rsidRPr="006874CA">
        <w:rPr>
          <w:szCs w:val="24"/>
          <w:lang w:eastAsia="lt-LT"/>
        </w:rPr>
        <w:t>. sausio 26 d. Nr. T2-5</w:t>
      </w:r>
    </w:p>
    <w:p w14:paraId="07E1F03E" w14:textId="77777777" w:rsidR="00BB19B4" w:rsidRPr="006874CA" w:rsidRDefault="006874CA">
      <w:pPr>
        <w:jc w:val="center"/>
        <w:rPr>
          <w:szCs w:val="24"/>
          <w:lang w:eastAsia="lt-LT"/>
        </w:rPr>
      </w:pPr>
      <w:r w:rsidRPr="006874CA">
        <w:rPr>
          <w:szCs w:val="24"/>
          <w:lang w:eastAsia="lt-LT"/>
        </w:rPr>
        <w:t>Kretinga</w:t>
      </w:r>
    </w:p>
    <w:p w14:paraId="07E1F03F" w14:textId="77777777" w:rsidR="00BB19B4" w:rsidRPr="006874CA" w:rsidRDefault="00BB19B4">
      <w:pPr>
        <w:jc w:val="center"/>
        <w:rPr>
          <w:szCs w:val="24"/>
          <w:lang w:eastAsia="lt-LT"/>
        </w:rPr>
      </w:pPr>
    </w:p>
    <w:p w14:paraId="07E1F040" w14:textId="77777777" w:rsidR="00BB19B4" w:rsidRPr="006874CA" w:rsidRDefault="006874CA">
      <w:pPr>
        <w:ind w:firstLine="720"/>
        <w:jc w:val="both"/>
        <w:rPr>
          <w:szCs w:val="24"/>
          <w:lang w:eastAsia="lt-LT"/>
        </w:rPr>
      </w:pPr>
      <w:r w:rsidRPr="006874CA">
        <w:rPr>
          <w:szCs w:val="24"/>
          <w:lang w:eastAsia="lt-LT"/>
        </w:rPr>
        <w:t xml:space="preserve">Vadovaudamasi Lietuvos Respublikos vietos savivaldos įstatymo (Žin., 1994, Nr. </w:t>
      </w:r>
      <w:hyperlink r:id="rId10" w:tgtFrame="_blank" w:history="1">
        <w:r w:rsidRPr="006874CA">
          <w:rPr>
            <w:szCs w:val="24"/>
            <w:lang w:eastAsia="lt-LT"/>
          </w:rPr>
          <w:t>55-1049</w:t>
        </w:r>
      </w:hyperlink>
      <w:r w:rsidRPr="006874CA">
        <w:rPr>
          <w:szCs w:val="24"/>
          <w:lang w:eastAsia="lt-LT"/>
        </w:rPr>
        <w:t>, 2008, Nr. 113-4290) 6 straipsnio 10 punktu, 16 straipsnio 4 dalimi,</w:t>
      </w:r>
      <w:r w:rsidRPr="006874CA">
        <w:rPr>
          <w:szCs w:val="24"/>
        </w:rPr>
        <w:t xml:space="preserve"> 18 straipsnio 1 dalimi, Lietuvos Respublikos švietimo įstatymo (Žin., 1991, Nr. </w:t>
      </w:r>
      <w:hyperlink r:id="rId11" w:tgtFrame="_blank" w:history="1">
        <w:r w:rsidRPr="006874CA">
          <w:rPr>
            <w:szCs w:val="24"/>
          </w:rPr>
          <w:t>23-593</w:t>
        </w:r>
      </w:hyperlink>
      <w:r w:rsidRPr="006874CA">
        <w:rPr>
          <w:szCs w:val="24"/>
        </w:rPr>
        <w:t>, 2003, Nr. 63-2853, 2011, Nr. 38-1840) 70 straipsnio 11 dalimi</w:t>
      </w:r>
      <w:r w:rsidRPr="006874CA">
        <w:rPr>
          <w:szCs w:val="24"/>
          <w:lang w:eastAsia="lt-LT"/>
        </w:rPr>
        <w:t>,</w:t>
      </w:r>
      <w:r w:rsidRPr="006874CA">
        <w:rPr>
          <w:szCs w:val="24"/>
        </w:rPr>
        <w:t xml:space="preserve"> Lietuvos Respublikos sveikatos apsaugos ministro </w:t>
      </w:r>
      <w:smartTag w:uri="urn:schemas-microsoft-com:office:smarttags" w:element="metricconverter">
        <w:smartTagPr>
          <w:attr w:name="ProductID" w:val="2010 m"/>
        </w:smartTagPr>
        <w:r w:rsidRPr="006874CA">
          <w:rPr>
            <w:szCs w:val="24"/>
          </w:rPr>
          <w:t>2010 m</w:t>
        </w:r>
      </w:smartTag>
      <w:r w:rsidRPr="006874CA">
        <w:rPr>
          <w:szCs w:val="24"/>
        </w:rPr>
        <w:t xml:space="preserve">. balandžio 22 d. įsakymu Nr. V-313 „Dėl Lietuvos higienos normos HN 75:2010 „Įstaiga, vykdanti ikimokyklinio ir (ar) priešmokyklinio ugdymo programą. Bendrieji sveikatos saugos reikalavimai“ patvirtinimo (Žin., 2010, Nr. </w:t>
      </w:r>
      <w:hyperlink r:id="rId12" w:tgtFrame="_blank" w:history="1">
        <w:r w:rsidRPr="006874CA">
          <w:rPr>
            <w:szCs w:val="24"/>
          </w:rPr>
          <w:t>50-2454</w:t>
        </w:r>
      </w:hyperlink>
      <w:r w:rsidRPr="006874CA">
        <w:rPr>
          <w:szCs w:val="24"/>
        </w:rPr>
        <w:t>), Lietuvos</w:t>
      </w:r>
      <w:r w:rsidRPr="006874CA">
        <w:rPr>
          <w:b/>
          <w:szCs w:val="24"/>
        </w:rPr>
        <w:t xml:space="preserve"> </w:t>
      </w:r>
      <w:r w:rsidRPr="006874CA">
        <w:rPr>
          <w:szCs w:val="24"/>
        </w:rPr>
        <w:t>Respublikos piniginės socialinės paramos nepasiturintiems gyventojams įstatymo (Žin., 2003, Nr.</w:t>
      </w:r>
      <w:hyperlink r:id="rId13" w:tgtFrame="_blank" w:history="1">
        <w:r w:rsidRPr="006874CA">
          <w:rPr>
            <w:szCs w:val="24"/>
          </w:rPr>
          <w:t>73-3352</w:t>
        </w:r>
      </w:hyperlink>
      <w:r w:rsidRPr="006874CA">
        <w:rPr>
          <w:szCs w:val="24"/>
        </w:rPr>
        <w:t xml:space="preserve">; 2006, Nr. </w:t>
      </w:r>
      <w:hyperlink r:id="rId14" w:tgtFrame="_blank" w:history="1">
        <w:r w:rsidRPr="006874CA">
          <w:rPr>
            <w:szCs w:val="24"/>
          </w:rPr>
          <w:t>130-4889</w:t>
        </w:r>
      </w:hyperlink>
      <w:r w:rsidRPr="006874CA">
        <w:rPr>
          <w:szCs w:val="24"/>
        </w:rPr>
        <w:t xml:space="preserve">; 2011, Nr. </w:t>
      </w:r>
      <w:hyperlink r:id="rId15" w:tgtFrame="_blank" w:history="1">
        <w:r w:rsidRPr="006874CA">
          <w:rPr>
            <w:szCs w:val="24"/>
          </w:rPr>
          <w:t>86-4144</w:t>
        </w:r>
      </w:hyperlink>
      <w:r w:rsidRPr="006874CA">
        <w:rPr>
          <w:szCs w:val="24"/>
        </w:rPr>
        <w:t xml:space="preserve">; 2011, Nr. </w:t>
      </w:r>
      <w:hyperlink r:id="rId16" w:tgtFrame="_blank" w:history="1">
        <w:r w:rsidRPr="006874CA">
          <w:rPr>
            <w:szCs w:val="24"/>
          </w:rPr>
          <w:t>155-7353</w:t>
        </w:r>
      </w:hyperlink>
      <w:r w:rsidRPr="006874CA">
        <w:rPr>
          <w:szCs w:val="24"/>
        </w:rPr>
        <w:t xml:space="preserve">) 23 straipsnio 4 dalimi, Lietuvos Respublikos švietimo ir mokslo ministro, Lietuvos Respublikos socialinės apsaugos ir darbo ministro ir Lietuvos Respublikos sveikatos apsaugos ministro </w:t>
      </w:r>
      <w:smartTag w:uri="urn:schemas-microsoft-com:office:smarttags" w:element="metricconverter">
        <w:smartTagPr>
          <w:attr w:name="ProductID" w:val="2011 m"/>
        </w:smartTagPr>
        <w:r w:rsidRPr="006874CA">
          <w:rPr>
            <w:szCs w:val="24"/>
          </w:rPr>
          <w:t>2011 m</w:t>
        </w:r>
      </w:smartTag>
      <w:r w:rsidRPr="006874CA">
        <w:rPr>
          <w:szCs w:val="24"/>
        </w:rPr>
        <w:t xml:space="preserve">. lapkričio 4 d. įsakymo  Nr. V-2068/A1-467/V-946 „Dėl Kompleksiškai teikiamos švietimo pagalbos, socialinės paramos, sveikatos priežiūros paslaugų ikimokyklinio ir priešmokyklinio amžiaus vaikams ir jų tėvams (globėjams) tvarkos aprašo patvirtinimo“ (Žin., 2011, Nr. </w:t>
      </w:r>
      <w:hyperlink r:id="rId17" w:tgtFrame="_blank" w:history="1">
        <w:r w:rsidRPr="006874CA">
          <w:rPr>
            <w:szCs w:val="24"/>
          </w:rPr>
          <w:t>134-6387</w:t>
        </w:r>
      </w:hyperlink>
      <w:r w:rsidRPr="006874CA">
        <w:rPr>
          <w:szCs w:val="24"/>
        </w:rPr>
        <w:t xml:space="preserve">) 9 punktu, </w:t>
      </w:r>
      <w:r w:rsidRPr="006874CA">
        <w:rPr>
          <w:szCs w:val="24"/>
          <w:lang w:eastAsia="lt-LT"/>
        </w:rPr>
        <w:t xml:space="preserve">Kretingos rajono savivaldybės taryba </w:t>
      </w:r>
      <w:r w:rsidRPr="006874CA">
        <w:rPr>
          <w:spacing w:val="60"/>
          <w:szCs w:val="24"/>
          <w:lang w:eastAsia="lt-LT"/>
        </w:rPr>
        <w:t>nusprendži</w:t>
      </w:r>
      <w:r w:rsidRPr="006874CA">
        <w:rPr>
          <w:szCs w:val="24"/>
          <w:lang w:eastAsia="lt-LT"/>
        </w:rPr>
        <w:t>a:</w:t>
      </w:r>
    </w:p>
    <w:p w14:paraId="07E1F041" w14:textId="77777777" w:rsidR="00BB19B4" w:rsidRPr="006874CA" w:rsidRDefault="00785ABF">
      <w:pPr>
        <w:ind w:firstLine="720"/>
        <w:jc w:val="both"/>
        <w:rPr>
          <w:szCs w:val="24"/>
        </w:rPr>
      </w:pPr>
      <w:r w:rsidR="006874CA" w:rsidRPr="006874CA">
        <w:rPr>
          <w:szCs w:val="24"/>
        </w:rPr>
        <w:t>1</w:t>
      </w:r>
      <w:r w:rsidR="006874CA" w:rsidRPr="006874CA">
        <w:rPr>
          <w:szCs w:val="24"/>
        </w:rPr>
        <w:t xml:space="preserve">. Patvirtinti </w:t>
      </w:r>
      <w:r w:rsidR="006874CA" w:rsidRPr="006874CA">
        <w:rPr>
          <w:bCs/>
          <w:szCs w:val="24"/>
          <w:lang w:bidi="lt-LT"/>
        </w:rPr>
        <w:t xml:space="preserve">Atlyginimo už vaikų, ugdomų pagal ikimokyklinio ir priešmokyklinio ugdymo programas, išlaikymą Kretingos rajono savivaldybės mokyklose nustatymo tvarkos aprašą </w:t>
      </w:r>
      <w:r w:rsidR="006874CA" w:rsidRPr="006874CA">
        <w:rPr>
          <w:szCs w:val="24"/>
        </w:rPr>
        <w:t>(pridedama).</w:t>
      </w:r>
    </w:p>
    <w:p w14:paraId="07E1F042" w14:textId="77777777" w:rsidR="00BB19B4" w:rsidRPr="006874CA" w:rsidRDefault="00785ABF">
      <w:pPr>
        <w:ind w:firstLine="720"/>
        <w:jc w:val="both"/>
        <w:rPr>
          <w:bCs/>
          <w:szCs w:val="24"/>
        </w:rPr>
      </w:pPr>
      <w:r w:rsidR="006874CA" w:rsidRPr="006874CA">
        <w:rPr>
          <w:bCs/>
          <w:szCs w:val="24"/>
          <w:lang w:eastAsia="lt-LT"/>
        </w:rPr>
        <w:t>2</w:t>
      </w:r>
      <w:r w:rsidR="006874CA" w:rsidRPr="006874CA">
        <w:rPr>
          <w:bCs/>
          <w:szCs w:val="24"/>
          <w:lang w:eastAsia="lt-LT"/>
        </w:rPr>
        <w:t xml:space="preserve">. Laikyti netekusiais galios šiuos </w:t>
      </w:r>
      <w:r w:rsidR="006874CA" w:rsidRPr="006874CA">
        <w:rPr>
          <w:bCs/>
          <w:szCs w:val="24"/>
        </w:rPr>
        <w:t>Kretingos rajono savivaldybės tarybos sprendimus:</w:t>
      </w:r>
    </w:p>
    <w:p w14:paraId="07E1F043" w14:textId="77777777" w:rsidR="00BB19B4" w:rsidRPr="006874CA" w:rsidRDefault="00785ABF">
      <w:pPr>
        <w:ind w:firstLine="720"/>
        <w:jc w:val="both"/>
        <w:rPr>
          <w:bCs/>
          <w:szCs w:val="24"/>
        </w:rPr>
      </w:pPr>
      <w:r w:rsidR="006874CA" w:rsidRPr="006874CA">
        <w:rPr>
          <w:bCs/>
          <w:szCs w:val="24"/>
        </w:rPr>
        <w:t>2.1</w:t>
      </w:r>
      <w:r w:rsidR="006874CA" w:rsidRPr="006874CA">
        <w:rPr>
          <w:bCs/>
          <w:szCs w:val="24"/>
        </w:rPr>
        <w:t xml:space="preserve">. </w:t>
      </w:r>
      <w:smartTag w:uri="urn:schemas-microsoft-com:office:smarttags" w:element="metricconverter">
        <w:smartTagPr>
          <w:attr w:name="ProductID" w:val="2008 m"/>
        </w:smartTagPr>
        <w:r w:rsidR="006874CA" w:rsidRPr="006874CA">
          <w:rPr>
            <w:bCs/>
            <w:szCs w:val="24"/>
          </w:rPr>
          <w:t>2008 m</w:t>
        </w:r>
      </w:smartTag>
      <w:r w:rsidR="006874CA" w:rsidRPr="006874CA">
        <w:rPr>
          <w:bCs/>
          <w:szCs w:val="24"/>
        </w:rPr>
        <w:t xml:space="preserve">. sausio 31 d. sprendimą Nr.T2-19 „Dėl užmokesčio už vaikų išlaikymą Kretingos rajono mokyklų ikimokyklinio ir priešmokyklinio ugdymo grupėse nustatymo“; </w:t>
      </w:r>
    </w:p>
    <w:p w14:paraId="07E1F044" w14:textId="77777777" w:rsidR="00BB19B4" w:rsidRPr="006874CA" w:rsidRDefault="00785ABF">
      <w:pPr>
        <w:ind w:firstLine="720"/>
        <w:jc w:val="both"/>
        <w:rPr>
          <w:bCs/>
          <w:szCs w:val="24"/>
        </w:rPr>
      </w:pPr>
      <w:r w:rsidR="006874CA" w:rsidRPr="006874CA">
        <w:rPr>
          <w:bCs/>
          <w:szCs w:val="24"/>
        </w:rPr>
        <w:t>2.2</w:t>
      </w:r>
      <w:r w:rsidR="006874CA" w:rsidRPr="006874CA">
        <w:rPr>
          <w:bCs/>
          <w:szCs w:val="24"/>
        </w:rPr>
        <w:t xml:space="preserve">. </w:t>
      </w:r>
      <w:smartTag w:uri="urn:schemas-microsoft-com:office:smarttags" w:element="metricconverter">
        <w:smartTagPr>
          <w:attr w:name="ProductID" w:val="2009 m"/>
        </w:smartTagPr>
        <w:r w:rsidR="006874CA" w:rsidRPr="006874CA">
          <w:rPr>
            <w:bCs/>
            <w:szCs w:val="24"/>
          </w:rPr>
          <w:t>2009 m</w:t>
        </w:r>
      </w:smartTag>
      <w:r w:rsidR="006874CA" w:rsidRPr="006874CA">
        <w:rPr>
          <w:bCs/>
          <w:szCs w:val="24"/>
        </w:rPr>
        <w:t xml:space="preserve">. kovo 26 d. sprendimą Nr. T2-98 „Dėl Kretingos rajono savivaldybės tarybos </w:t>
      </w:r>
      <w:smartTag w:uri="urn:schemas-microsoft-com:office:smarttags" w:element="metricconverter">
        <w:smartTagPr>
          <w:attr w:name="ProductID" w:val="2008 m"/>
        </w:smartTagPr>
        <w:r w:rsidR="006874CA" w:rsidRPr="006874CA">
          <w:rPr>
            <w:bCs/>
            <w:szCs w:val="24"/>
          </w:rPr>
          <w:t>2008 m</w:t>
        </w:r>
      </w:smartTag>
      <w:r w:rsidR="006874CA" w:rsidRPr="006874CA">
        <w:rPr>
          <w:bCs/>
          <w:szCs w:val="24"/>
        </w:rPr>
        <w:t>. sausio 31 d. sprendimo Nr. T2-19 „Dėl užmokesčio už vaikų išlaikymą Kretingos rajono mokyklų ikimokyklinio ir priešmokyklinio ugdymo grupėse nustatymo“ papildymo“;</w:t>
      </w:r>
    </w:p>
    <w:p w14:paraId="07E1F045" w14:textId="77777777" w:rsidR="00BB19B4" w:rsidRPr="006874CA" w:rsidRDefault="00785ABF">
      <w:pPr>
        <w:ind w:firstLine="720"/>
        <w:jc w:val="both"/>
        <w:rPr>
          <w:bCs/>
          <w:szCs w:val="24"/>
        </w:rPr>
      </w:pPr>
      <w:r w:rsidR="006874CA" w:rsidRPr="006874CA">
        <w:rPr>
          <w:bCs/>
          <w:szCs w:val="24"/>
        </w:rPr>
        <w:t>2.3</w:t>
      </w:r>
      <w:r w:rsidR="006874CA" w:rsidRPr="006874CA">
        <w:rPr>
          <w:bCs/>
          <w:szCs w:val="24"/>
        </w:rPr>
        <w:t xml:space="preserve">. </w:t>
      </w:r>
      <w:smartTag w:uri="urn:schemas-microsoft-com:office:smarttags" w:element="metricconverter">
        <w:smartTagPr>
          <w:attr w:name="ProductID" w:val="2009 m"/>
        </w:smartTagPr>
        <w:r w:rsidR="006874CA" w:rsidRPr="006874CA">
          <w:rPr>
            <w:bCs/>
            <w:szCs w:val="24"/>
          </w:rPr>
          <w:t>2009 m</w:t>
        </w:r>
      </w:smartTag>
      <w:r w:rsidR="006874CA" w:rsidRPr="006874CA">
        <w:rPr>
          <w:bCs/>
          <w:szCs w:val="24"/>
        </w:rPr>
        <w:t xml:space="preserve">. gegužės 28 d. sprendimą Nr. T2-181 „Dėl Kretingos rajono savivaldybės tarybos </w:t>
      </w:r>
      <w:smartTag w:uri="urn:schemas-microsoft-com:office:smarttags" w:element="metricconverter">
        <w:smartTagPr>
          <w:attr w:name="ProductID" w:val="2008 m"/>
        </w:smartTagPr>
        <w:r w:rsidR="006874CA" w:rsidRPr="006874CA">
          <w:rPr>
            <w:bCs/>
            <w:szCs w:val="24"/>
          </w:rPr>
          <w:t>2008 m</w:t>
        </w:r>
      </w:smartTag>
      <w:r w:rsidR="006874CA" w:rsidRPr="006874CA">
        <w:rPr>
          <w:bCs/>
          <w:szCs w:val="24"/>
        </w:rPr>
        <w:t>. sausio 31 d. sprendimo Nr. T2-19 „Dėl užmokesčio už vaikų išlaikymą Kretingos rajono mokyklų ikimokyklinio ir priešmokyklinio ugdymo grupėse nustatymo“ dalinio pakeitimo‘‘.</w:t>
      </w:r>
    </w:p>
    <w:p w14:paraId="07E1F046" w14:textId="77777777" w:rsidR="00BB19B4" w:rsidRPr="006874CA" w:rsidRDefault="00785ABF">
      <w:pPr>
        <w:ind w:firstLine="720"/>
        <w:jc w:val="both"/>
        <w:rPr>
          <w:szCs w:val="24"/>
          <w:lang w:eastAsia="lt-LT"/>
        </w:rPr>
      </w:pPr>
      <w:r w:rsidR="006874CA" w:rsidRPr="006874CA">
        <w:rPr>
          <w:szCs w:val="24"/>
          <w:lang w:eastAsia="lt-LT"/>
        </w:rPr>
        <w:t>3</w:t>
      </w:r>
      <w:r w:rsidR="006874CA" w:rsidRPr="006874CA">
        <w:rPr>
          <w:szCs w:val="24"/>
          <w:lang w:eastAsia="lt-LT"/>
        </w:rPr>
        <w:t xml:space="preserve">. Šio sprendimo nuostatos įsigalioja nuo </w:t>
      </w:r>
      <w:smartTag w:uri="urn:schemas-microsoft-com:office:smarttags" w:element="metricconverter">
        <w:smartTagPr>
          <w:attr w:name="ProductID" w:val="2012 m"/>
        </w:smartTagPr>
        <w:r w:rsidR="006874CA" w:rsidRPr="006874CA">
          <w:rPr>
            <w:szCs w:val="24"/>
            <w:lang w:eastAsia="lt-LT"/>
          </w:rPr>
          <w:t>2012 m</w:t>
        </w:r>
      </w:smartTag>
      <w:r w:rsidR="006874CA" w:rsidRPr="006874CA">
        <w:rPr>
          <w:szCs w:val="24"/>
          <w:lang w:eastAsia="lt-LT"/>
        </w:rPr>
        <w:t>. vasario 1 d.</w:t>
      </w:r>
    </w:p>
    <w:p w14:paraId="07E1F04A" w14:textId="0D18C43E" w:rsidR="00BB19B4" w:rsidRPr="006874CA" w:rsidRDefault="00785ABF" w:rsidP="006874CA">
      <w:pPr>
        <w:ind w:firstLine="720"/>
        <w:jc w:val="both"/>
        <w:rPr>
          <w:szCs w:val="24"/>
          <w:lang w:eastAsia="lt-LT"/>
        </w:rPr>
      </w:pPr>
      <w:r w:rsidR="006874CA" w:rsidRPr="006874CA">
        <w:rPr>
          <w:szCs w:val="24"/>
          <w:lang w:eastAsia="lt-LT"/>
        </w:rPr>
        <w:t>4</w:t>
      </w:r>
      <w:r w:rsidR="006874CA" w:rsidRPr="006874CA">
        <w:rPr>
          <w:szCs w:val="24"/>
          <w:lang w:eastAsia="lt-LT"/>
        </w:rPr>
        <w:t>. Skelbti šį sprendimą teisės aktų nustatyta tvarka.</w:t>
      </w:r>
    </w:p>
    <w:p w14:paraId="3E17FA22" w14:textId="77777777" w:rsidR="006874CA" w:rsidRDefault="006874CA">
      <w:pPr>
        <w:jc w:val="both"/>
      </w:pPr>
    </w:p>
    <w:p w14:paraId="14DBFE1F" w14:textId="77777777" w:rsidR="006874CA" w:rsidRDefault="006874CA">
      <w:pPr>
        <w:jc w:val="both"/>
      </w:pPr>
    </w:p>
    <w:p w14:paraId="56B0B2E4" w14:textId="77777777" w:rsidR="006874CA" w:rsidRDefault="006874CA">
      <w:pPr>
        <w:jc w:val="both"/>
      </w:pPr>
    </w:p>
    <w:p w14:paraId="07E1F04C" w14:textId="7335343D" w:rsidR="00BB19B4" w:rsidRPr="006874CA" w:rsidRDefault="006874CA" w:rsidP="006874CA">
      <w:pPr>
        <w:jc w:val="both"/>
        <w:rPr>
          <w:szCs w:val="24"/>
        </w:rPr>
      </w:pPr>
      <w:r w:rsidRPr="006874CA">
        <w:rPr>
          <w:szCs w:val="24"/>
          <w:lang w:eastAsia="lt-LT"/>
        </w:rPr>
        <w:t>Savivaldybės meras</w:t>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lang w:eastAsia="lt-LT"/>
        </w:rPr>
        <w:tab/>
      </w:r>
      <w:r w:rsidRPr="006874CA">
        <w:rPr>
          <w:szCs w:val="24"/>
        </w:rPr>
        <w:t>Juozas Mažeika</w:t>
      </w:r>
    </w:p>
    <w:p w14:paraId="07E1F04D" w14:textId="32D96093" w:rsidR="00BB19B4" w:rsidRPr="006874CA" w:rsidRDefault="006874CA">
      <w:pPr>
        <w:tabs>
          <w:tab w:val="center" w:pos="5103"/>
          <w:tab w:val="right" w:pos="9780"/>
        </w:tabs>
        <w:ind w:left="5103"/>
        <w:rPr>
          <w:caps/>
          <w:szCs w:val="24"/>
        </w:rPr>
      </w:pPr>
      <w:r>
        <w:br w:type="page"/>
      </w:r>
      <w:r w:rsidRPr="006874CA">
        <w:rPr>
          <w:caps/>
          <w:szCs w:val="24"/>
        </w:rPr>
        <w:lastRenderedPageBreak/>
        <w:t>patvirtinta</w:t>
      </w:r>
    </w:p>
    <w:p w14:paraId="07E1F04E" w14:textId="77777777" w:rsidR="00BB19B4" w:rsidRPr="006874CA" w:rsidRDefault="006874CA">
      <w:pPr>
        <w:tabs>
          <w:tab w:val="center" w:pos="5103"/>
        </w:tabs>
        <w:suppressAutoHyphens/>
        <w:ind w:left="5103"/>
        <w:jc w:val="both"/>
        <w:rPr>
          <w:caps/>
          <w:szCs w:val="24"/>
          <w:lang w:eastAsia="ar-SA"/>
        </w:rPr>
      </w:pPr>
      <w:r w:rsidRPr="006874CA">
        <w:rPr>
          <w:szCs w:val="24"/>
          <w:lang w:eastAsia="ar-SA"/>
        </w:rPr>
        <w:t>Kretingos rajono savivaldybės tarybos</w:t>
      </w:r>
    </w:p>
    <w:p w14:paraId="07E1F04F" w14:textId="77777777" w:rsidR="00BB19B4" w:rsidRPr="006874CA" w:rsidRDefault="006874CA">
      <w:pPr>
        <w:tabs>
          <w:tab w:val="center" w:pos="5103"/>
        </w:tabs>
        <w:suppressAutoHyphens/>
        <w:ind w:left="5103"/>
        <w:jc w:val="both"/>
        <w:rPr>
          <w:szCs w:val="24"/>
          <w:lang w:eastAsia="ar-SA"/>
        </w:rPr>
      </w:pPr>
      <w:smartTag w:uri="urn:schemas-microsoft-com:office:smarttags" w:element="metricconverter">
        <w:smartTagPr>
          <w:attr w:name="ProductID" w:val="2012 m"/>
        </w:smartTagPr>
        <w:r w:rsidRPr="006874CA">
          <w:rPr>
            <w:szCs w:val="24"/>
            <w:lang w:eastAsia="ar-SA"/>
          </w:rPr>
          <w:t>2012 m</w:t>
        </w:r>
      </w:smartTag>
      <w:r w:rsidRPr="006874CA">
        <w:rPr>
          <w:szCs w:val="24"/>
          <w:lang w:eastAsia="ar-SA"/>
        </w:rPr>
        <w:t>. sausio 26 d. sprendimu Nr.T2-5</w:t>
      </w:r>
    </w:p>
    <w:p w14:paraId="07E1F050" w14:textId="77777777" w:rsidR="00BB19B4" w:rsidRPr="006874CA" w:rsidRDefault="00BB19B4">
      <w:pPr>
        <w:rPr>
          <w:b/>
          <w:caps/>
          <w:szCs w:val="24"/>
          <w:lang w:bidi="lt-LT"/>
        </w:rPr>
      </w:pPr>
    </w:p>
    <w:p w14:paraId="07E1F051" w14:textId="77777777" w:rsidR="00BB19B4" w:rsidRPr="006874CA" w:rsidRDefault="00785ABF">
      <w:pPr>
        <w:jc w:val="center"/>
        <w:rPr>
          <w:b/>
          <w:caps/>
          <w:szCs w:val="24"/>
          <w:lang w:bidi="lt-LT"/>
        </w:rPr>
      </w:pPr>
      <w:r w:rsidR="006874CA" w:rsidRPr="006874CA">
        <w:rPr>
          <w:b/>
          <w:caps/>
          <w:szCs w:val="24"/>
          <w:lang w:bidi="lt-LT"/>
        </w:rPr>
        <w:t>ATLYGINIMO už vaikų, UGDOMŲ pagal ikimokyklinio ir priešmokyklinio ugdymo programas, išlaikymą KRETINGOS RAJONO savivaldybės MOKYKLOSE nustatymo tvarkos aprašAS</w:t>
      </w:r>
    </w:p>
    <w:p w14:paraId="07E1F052" w14:textId="77777777" w:rsidR="00BB19B4" w:rsidRPr="006874CA" w:rsidRDefault="00BB19B4">
      <w:pPr>
        <w:jc w:val="center"/>
        <w:rPr>
          <w:szCs w:val="24"/>
        </w:rPr>
      </w:pPr>
    </w:p>
    <w:p w14:paraId="07E1F053" w14:textId="77777777" w:rsidR="00BB19B4" w:rsidRPr="006874CA" w:rsidRDefault="00785ABF">
      <w:pPr>
        <w:jc w:val="center"/>
        <w:rPr>
          <w:b/>
          <w:szCs w:val="24"/>
          <w:lang w:bidi="lo-LA"/>
        </w:rPr>
      </w:pPr>
      <w:r w:rsidR="006874CA" w:rsidRPr="006874CA">
        <w:rPr>
          <w:b/>
          <w:szCs w:val="24"/>
          <w:lang w:bidi="lo-LA"/>
        </w:rPr>
        <w:t>I</w:t>
      </w:r>
      <w:r w:rsidR="006874CA" w:rsidRPr="006874CA">
        <w:rPr>
          <w:b/>
          <w:szCs w:val="24"/>
          <w:lang w:bidi="lo-LA"/>
        </w:rPr>
        <w:t xml:space="preserve">. </w:t>
      </w:r>
      <w:r w:rsidR="006874CA" w:rsidRPr="006874CA">
        <w:rPr>
          <w:b/>
          <w:szCs w:val="24"/>
          <w:lang w:bidi="lo-LA"/>
        </w:rPr>
        <w:t>BENDROSIOS NUOSTATOS</w:t>
      </w:r>
    </w:p>
    <w:p w14:paraId="07E1F054" w14:textId="77777777" w:rsidR="00BB19B4" w:rsidRPr="006874CA" w:rsidRDefault="00BB19B4">
      <w:pPr>
        <w:rPr>
          <w:szCs w:val="24"/>
        </w:rPr>
      </w:pPr>
    </w:p>
    <w:p w14:paraId="07E1F055" w14:textId="77777777" w:rsidR="00BB19B4" w:rsidRPr="006874CA" w:rsidRDefault="00785ABF">
      <w:pPr>
        <w:ind w:firstLine="720"/>
        <w:jc w:val="both"/>
        <w:rPr>
          <w:szCs w:val="24"/>
        </w:rPr>
      </w:pPr>
      <w:r w:rsidR="006874CA" w:rsidRPr="006874CA">
        <w:rPr>
          <w:szCs w:val="24"/>
        </w:rPr>
        <w:t>1</w:t>
      </w:r>
      <w:r w:rsidR="006874CA" w:rsidRPr="006874CA">
        <w:rPr>
          <w:szCs w:val="24"/>
        </w:rPr>
        <w:t>. Atlyginimo už vaikų, ugdomų pagal ikimokyklinio ir priešmokyklinio ugdymo programas, išlaikymą savivaldybės mokyklose (toliau – Mokyklose) nustatymo tvarkos aprašas (toliau – Aprašas) reglamentuoja tėvų (globėjų) atlyginimo dydžio už ikimokyklinio ir priešmokyklinio amžiaus vaikų maitinimo paslaugas ir ugdymo(si) aplinkos išlaikymą nustatymą, atlyginimo už vaikų išlaikymą lengvatų taikymo ir pateikiamų dokumentų lengvatoms taikyti priėmimo Mokyklose tvarką.</w:t>
      </w:r>
    </w:p>
    <w:p w14:paraId="07E1F056" w14:textId="77777777" w:rsidR="00BB19B4" w:rsidRPr="006874CA" w:rsidRDefault="00785ABF">
      <w:pPr>
        <w:ind w:firstLine="720"/>
        <w:jc w:val="both"/>
        <w:rPr>
          <w:szCs w:val="24"/>
        </w:rPr>
      </w:pPr>
      <w:r w:rsidR="006874CA" w:rsidRPr="006874CA">
        <w:rPr>
          <w:szCs w:val="24"/>
        </w:rPr>
        <w:t>2</w:t>
      </w:r>
      <w:r w:rsidR="006874CA" w:rsidRPr="006874CA">
        <w:rPr>
          <w:szCs w:val="24"/>
        </w:rPr>
        <w:t xml:space="preserve">. Aprašas parengtas vadovaujantis Lietuvos Respublikos švietimo įstatymu (Žin., 1991, Nr. </w:t>
      </w:r>
      <w:hyperlink r:id="rId18" w:tgtFrame="_blank" w:history="1">
        <w:r w:rsidR="006874CA" w:rsidRPr="006874CA">
          <w:rPr>
            <w:szCs w:val="24"/>
          </w:rPr>
          <w:t>23-593</w:t>
        </w:r>
      </w:hyperlink>
      <w:r w:rsidR="006874CA" w:rsidRPr="006874CA">
        <w:rPr>
          <w:szCs w:val="24"/>
        </w:rPr>
        <w:t xml:space="preserve">, 2011, Nr. 38-1804) , Lietuvos Respublikos sveikatos apsaugos ministro </w:t>
      </w:r>
      <w:smartTag w:uri="urn:schemas-microsoft-com:office:smarttags" w:element="metricconverter">
        <w:smartTagPr>
          <w:attr w:name="ProductID" w:val="2010 m"/>
        </w:smartTagPr>
        <w:r w:rsidR="006874CA" w:rsidRPr="006874CA">
          <w:rPr>
            <w:szCs w:val="24"/>
          </w:rPr>
          <w:t>2010 m</w:t>
        </w:r>
      </w:smartTag>
      <w:r w:rsidR="006874CA" w:rsidRPr="006874CA">
        <w:rPr>
          <w:szCs w:val="24"/>
        </w:rPr>
        <w:t xml:space="preserve">. balandžio 22 d. įsakymu Nr. V-313 „Dėl Lietuvos higienos normos HN 75:2010 „Įstaiga, vykdanti ikimokyklinio ir (ar) priešmokyklinio ugdymo programą. Bendrieji sveikatos saugos reikalavimai“ patvirtinimo (Žin., 2010, Nr. </w:t>
      </w:r>
      <w:hyperlink r:id="rId19" w:tgtFrame="_blank" w:history="1">
        <w:r w:rsidR="006874CA" w:rsidRPr="006874CA">
          <w:rPr>
            <w:szCs w:val="24"/>
          </w:rPr>
          <w:t>50-2454</w:t>
        </w:r>
      </w:hyperlink>
      <w:r w:rsidR="006874CA" w:rsidRPr="006874CA">
        <w:rPr>
          <w:szCs w:val="24"/>
        </w:rPr>
        <w:t>), Lietuvos Respublikos piniginės socialinės paramos nepasiturintiems gyventojams įstatymu (Žin.,2003, Nr.</w:t>
      </w:r>
      <w:hyperlink r:id="rId20" w:tgtFrame="_blank" w:history="1">
        <w:r w:rsidR="006874CA" w:rsidRPr="006874CA">
          <w:rPr>
            <w:szCs w:val="24"/>
          </w:rPr>
          <w:t>73-3352</w:t>
        </w:r>
      </w:hyperlink>
      <w:r w:rsidR="006874CA" w:rsidRPr="006874CA">
        <w:rPr>
          <w:szCs w:val="24"/>
        </w:rPr>
        <w:t xml:space="preserve">; 2006, Nr. </w:t>
      </w:r>
      <w:hyperlink r:id="rId21" w:tgtFrame="_blank" w:history="1">
        <w:r w:rsidR="006874CA" w:rsidRPr="006874CA">
          <w:rPr>
            <w:szCs w:val="24"/>
          </w:rPr>
          <w:t>130-4889</w:t>
        </w:r>
      </w:hyperlink>
      <w:r w:rsidR="006874CA" w:rsidRPr="006874CA">
        <w:rPr>
          <w:szCs w:val="24"/>
        </w:rPr>
        <w:t xml:space="preserve">; 2008, Nr. </w:t>
      </w:r>
      <w:hyperlink r:id="rId22" w:tgtFrame="_blank" w:history="1">
        <w:r w:rsidR="006874CA" w:rsidRPr="006874CA">
          <w:rPr>
            <w:szCs w:val="24"/>
          </w:rPr>
          <w:t>71-2701</w:t>
        </w:r>
      </w:hyperlink>
      <w:r w:rsidR="006874CA" w:rsidRPr="006874CA">
        <w:rPr>
          <w:szCs w:val="24"/>
        </w:rPr>
        <w:t xml:space="preserve">, Nr. </w:t>
      </w:r>
      <w:hyperlink r:id="rId23" w:tgtFrame="_blank" w:history="1">
        <w:r w:rsidR="006874CA" w:rsidRPr="006874CA">
          <w:rPr>
            <w:szCs w:val="24"/>
          </w:rPr>
          <w:t>74-2861</w:t>
        </w:r>
      </w:hyperlink>
      <w:r w:rsidR="006874CA" w:rsidRPr="006874CA">
        <w:rPr>
          <w:szCs w:val="24"/>
        </w:rPr>
        <w:t xml:space="preserve">; 2009, Nr. </w:t>
      </w:r>
      <w:hyperlink r:id="rId24" w:tgtFrame="_blank" w:history="1">
        <w:r w:rsidR="006874CA" w:rsidRPr="006874CA">
          <w:rPr>
            <w:szCs w:val="24"/>
          </w:rPr>
          <w:t>93-3963</w:t>
        </w:r>
      </w:hyperlink>
      <w:r w:rsidR="006874CA" w:rsidRPr="006874CA">
        <w:rPr>
          <w:szCs w:val="24"/>
        </w:rPr>
        <w:t xml:space="preserve">; 2010, Nr. </w:t>
      </w:r>
      <w:hyperlink r:id="rId25" w:tgtFrame="_blank" w:history="1">
        <w:r w:rsidR="006874CA" w:rsidRPr="006874CA">
          <w:rPr>
            <w:szCs w:val="24"/>
          </w:rPr>
          <w:t>145-7437</w:t>
        </w:r>
      </w:hyperlink>
      <w:r w:rsidR="006874CA" w:rsidRPr="006874CA">
        <w:rPr>
          <w:szCs w:val="24"/>
        </w:rPr>
        <w:t xml:space="preserve">, Nr. </w:t>
      </w:r>
      <w:hyperlink r:id="rId26" w:tgtFrame="_blank" w:history="1">
        <w:r w:rsidR="006874CA" w:rsidRPr="006874CA">
          <w:rPr>
            <w:szCs w:val="24"/>
          </w:rPr>
          <w:t>153-7797</w:t>
        </w:r>
      </w:hyperlink>
      <w:r w:rsidR="006874CA" w:rsidRPr="006874CA">
        <w:rPr>
          <w:szCs w:val="24"/>
        </w:rPr>
        <w:t xml:space="preserve">; 2011, Nr. </w:t>
      </w:r>
      <w:hyperlink r:id="rId27" w:tgtFrame="_blank" w:history="1">
        <w:r w:rsidR="006874CA" w:rsidRPr="006874CA">
          <w:rPr>
            <w:szCs w:val="24"/>
          </w:rPr>
          <w:t>86-4144</w:t>
        </w:r>
      </w:hyperlink>
      <w:r w:rsidR="006874CA" w:rsidRPr="006874CA">
        <w:rPr>
          <w:szCs w:val="24"/>
        </w:rPr>
        <w:t xml:space="preserve">; 2011, Nr. </w:t>
      </w:r>
      <w:hyperlink r:id="rId28" w:tgtFrame="_blank" w:history="1">
        <w:r w:rsidR="006874CA" w:rsidRPr="006874CA">
          <w:rPr>
            <w:szCs w:val="24"/>
          </w:rPr>
          <w:t>155-7353</w:t>
        </w:r>
      </w:hyperlink>
      <w:r w:rsidR="006874CA" w:rsidRPr="006874CA">
        <w:rPr>
          <w:szCs w:val="24"/>
        </w:rPr>
        <w:t xml:space="preserve">), Lietuvos Respublikos švietimo ir mokslo ministro, Lietuvos Respublikos socialinės apsaugos ir darbo ministro ir Lietuvos Respublikos sveikatos apsaugos ministro </w:t>
      </w:r>
      <w:smartTag w:uri="urn:schemas-microsoft-com:office:smarttags" w:element="metricconverter">
        <w:smartTagPr>
          <w:attr w:name="ProductID" w:val="2011 m"/>
        </w:smartTagPr>
        <w:r w:rsidR="006874CA" w:rsidRPr="006874CA">
          <w:rPr>
            <w:szCs w:val="24"/>
          </w:rPr>
          <w:t>2011 m</w:t>
        </w:r>
      </w:smartTag>
      <w:r w:rsidR="006874CA" w:rsidRPr="006874CA">
        <w:rPr>
          <w:szCs w:val="24"/>
        </w:rPr>
        <w:t xml:space="preserve">. lapkričio 4 d. įsakymu Nr. V-2068/A1-467/V-946 „Dėl Kompleksiškai teikiamos švietimo pagalbos, socialinės paramos, sveikatos priežiūros paslaugų ikimokyklinio ir priešmokyklinio amžiaus vaikams ir jų tėvams (globėjams) tvarkos aprašo patvirtinimo“ (Žin., 2011, Nr. </w:t>
      </w:r>
      <w:hyperlink r:id="rId29" w:tgtFrame="_blank" w:history="1">
        <w:r w:rsidR="006874CA" w:rsidRPr="006874CA">
          <w:rPr>
            <w:szCs w:val="24"/>
          </w:rPr>
          <w:t>134-6387</w:t>
        </w:r>
      </w:hyperlink>
      <w:r w:rsidR="006874CA" w:rsidRPr="006874CA">
        <w:rPr>
          <w:szCs w:val="24"/>
        </w:rPr>
        <w:t>), kitais švietimą, socialinę paramą reglamentuojančiais teisės aktais.</w:t>
      </w:r>
    </w:p>
    <w:p w14:paraId="07E1F057" w14:textId="77777777" w:rsidR="00BB19B4" w:rsidRPr="006874CA" w:rsidRDefault="00785ABF">
      <w:pPr>
        <w:ind w:firstLine="720"/>
        <w:jc w:val="both"/>
        <w:rPr>
          <w:szCs w:val="24"/>
        </w:rPr>
      </w:pPr>
      <w:r w:rsidR="006874CA" w:rsidRPr="006874CA">
        <w:rPr>
          <w:szCs w:val="24"/>
        </w:rPr>
        <w:t>3</w:t>
      </w:r>
      <w:r w:rsidR="006874CA" w:rsidRPr="006874CA">
        <w:rPr>
          <w:szCs w:val="24"/>
        </w:rPr>
        <w:t xml:space="preserve">. Atlyginimą už vaiko, ugdomo pagal ikimokyklinio ir priešmokyklinio ugdymo programas, išlaikymą savivaldybės Mokyklose (toliau- </w:t>
      </w:r>
      <w:r w:rsidR="006874CA" w:rsidRPr="006874CA">
        <w:rPr>
          <w:bCs/>
          <w:szCs w:val="24"/>
        </w:rPr>
        <w:t>Atlyginimas už vaiko išlaikymą</w:t>
      </w:r>
      <w:r w:rsidR="006874CA" w:rsidRPr="006874CA">
        <w:rPr>
          <w:szCs w:val="24"/>
        </w:rPr>
        <w:t>) moka tėvai (globėjai).</w:t>
      </w:r>
    </w:p>
    <w:p w14:paraId="07E1F058" w14:textId="77777777" w:rsidR="00BB19B4" w:rsidRPr="006874CA" w:rsidRDefault="00785ABF">
      <w:pPr>
        <w:ind w:firstLine="720"/>
        <w:jc w:val="both"/>
        <w:rPr>
          <w:bCs/>
          <w:szCs w:val="24"/>
        </w:rPr>
      </w:pPr>
      <w:r w:rsidR="006874CA" w:rsidRPr="006874CA">
        <w:rPr>
          <w:szCs w:val="24"/>
        </w:rPr>
        <w:t>4</w:t>
      </w:r>
      <w:r w:rsidR="006874CA" w:rsidRPr="006874CA">
        <w:rPr>
          <w:szCs w:val="24"/>
        </w:rPr>
        <w:t xml:space="preserve">. </w:t>
      </w:r>
      <w:r w:rsidR="006874CA" w:rsidRPr="006874CA">
        <w:rPr>
          <w:bCs/>
          <w:szCs w:val="24"/>
        </w:rPr>
        <w:t>Atlyginimas už vaiko išlaikymą</w:t>
      </w:r>
      <w:r w:rsidR="006874CA" w:rsidRPr="006874CA">
        <w:rPr>
          <w:szCs w:val="24"/>
        </w:rPr>
        <w:t xml:space="preserve"> susideda iš </w:t>
      </w:r>
      <w:r w:rsidR="006874CA" w:rsidRPr="006874CA">
        <w:rPr>
          <w:bCs/>
          <w:szCs w:val="24"/>
        </w:rPr>
        <w:t xml:space="preserve">atlyginimo už maitinimo paslaugas ir mėnesio atlyginimo už ugdymo(si) aplinkos išlaikymą. </w:t>
      </w:r>
    </w:p>
    <w:p w14:paraId="07E1F059" w14:textId="77777777" w:rsidR="00BB19B4" w:rsidRPr="006874CA" w:rsidRDefault="00785ABF">
      <w:pPr>
        <w:ind w:firstLine="720"/>
        <w:jc w:val="both"/>
        <w:rPr>
          <w:strike/>
          <w:szCs w:val="24"/>
        </w:rPr>
      </w:pPr>
      <w:r w:rsidR="006874CA" w:rsidRPr="006874CA">
        <w:rPr>
          <w:szCs w:val="24"/>
        </w:rPr>
        <w:t>5</w:t>
      </w:r>
      <w:r w:rsidR="006874CA" w:rsidRPr="006874CA">
        <w:rPr>
          <w:szCs w:val="24"/>
        </w:rPr>
        <w:t xml:space="preserve">. </w:t>
      </w:r>
      <w:r w:rsidR="006874CA" w:rsidRPr="006874CA">
        <w:rPr>
          <w:bCs/>
          <w:szCs w:val="24"/>
        </w:rPr>
        <w:t>Vienos dienos atlyginimą už maitinimo paslaugas</w:t>
      </w:r>
      <w:r w:rsidR="006874CA" w:rsidRPr="006874CA">
        <w:rPr>
          <w:szCs w:val="24"/>
        </w:rPr>
        <w:t xml:space="preserve"> sudaro išlaidos už maisto produktus (įskaitant prekių pirkimo pridėtinės vertės mokestį). </w:t>
      </w:r>
    </w:p>
    <w:p w14:paraId="07E1F05A" w14:textId="77777777" w:rsidR="00BB19B4" w:rsidRPr="006874CA" w:rsidRDefault="00785ABF">
      <w:pPr>
        <w:ind w:firstLine="720"/>
        <w:jc w:val="both"/>
        <w:rPr>
          <w:strike/>
          <w:szCs w:val="24"/>
        </w:rPr>
      </w:pPr>
      <w:r w:rsidR="006874CA" w:rsidRPr="006874CA">
        <w:rPr>
          <w:szCs w:val="24"/>
        </w:rPr>
        <w:t>6</w:t>
      </w:r>
      <w:r w:rsidR="006874CA" w:rsidRPr="006874CA">
        <w:rPr>
          <w:szCs w:val="24"/>
        </w:rPr>
        <w:t xml:space="preserve">. Atlyginimas už maitinimo paslaugas yra mokamas už kiekvieną lankytą dieną. Atlyginimo dydis už maitinimo paslaugas kinta pagal tėvų (globėjų) pasirinktą dienos maitinimų skaičių. </w:t>
      </w:r>
    </w:p>
    <w:p w14:paraId="07E1F05B" w14:textId="77777777" w:rsidR="00BB19B4" w:rsidRPr="006874CA" w:rsidRDefault="00785ABF">
      <w:pPr>
        <w:ind w:firstLine="720"/>
        <w:jc w:val="both"/>
        <w:rPr>
          <w:szCs w:val="24"/>
        </w:rPr>
      </w:pPr>
      <w:r w:rsidR="006874CA" w:rsidRPr="006874CA">
        <w:rPr>
          <w:bCs/>
          <w:szCs w:val="24"/>
        </w:rPr>
        <w:t>7</w:t>
      </w:r>
      <w:r w:rsidR="006874CA" w:rsidRPr="006874CA">
        <w:rPr>
          <w:bCs/>
          <w:szCs w:val="24"/>
        </w:rPr>
        <w:t>. Mėnesio atlyginimą už ugdymo(si) aplinkos išlaikymą sudaro</w:t>
      </w:r>
      <w:r w:rsidR="006874CA" w:rsidRPr="006874CA">
        <w:rPr>
          <w:szCs w:val="24"/>
        </w:rPr>
        <w:t xml:space="preserve"> ugdymo(si) aplinkai išlaikyti skirtos išlaidos (patalynei įsigyti ir skalbimo paslaugoms, </w:t>
      </w:r>
      <w:r w:rsidR="006874CA" w:rsidRPr="006874CA">
        <w:rPr>
          <w:bCs/>
          <w:szCs w:val="24"/>
        </w:rPr>
        <w:t>ugdymo ir higienos priemonėms, kanceliarinėms prekėms, medžiagoms patalpų funkcionavimui užtikrinti, renginiams organizuoti, inventoriui įsigyti ir</w:t>
      </w:r>
      <w:r w:rsidR="006874CA" w:rsidRPr="006874CA">
        <w:rPr>
          <w:szCs w:val="24"/>
        </w:rPr>
        <w:t xml:space="preserve"> kt.). </w:t>
      </w:r>
      <w:r w:rsidR="006874CA" w:rsidRPr="006874CA">
        <w:rPr>
          <w:bCs/>
          <w:szCs w:val="24"/>
        </w:rPr>
        <w:t>Šis mėnesio atlyginimas už ugdymo(si) aplinkos išlaikymą mokamas neatsižvelgiant į tai, kiek valandų per dieną ir kiek dienų per mėnesį vaikas lankė Mokyklą ir yra mokamas už kiekvieną mėnesį, kol nėra nutraukiama ugdymo sutartis</w:t>
      </w:r>
      <w:r w:rsidR="006874CA" w:rsidRPr="006874CA">
        <w:rPr>
          <w:szCs w:val="24"/>
        </w:rPr>
        <w:t xml:space="preserve">. </w:t>
      </w:r>
    </w:p>
    <w:p w14:paraId="07E1F05C" w14:textId="77777777" w:rsidR="00BB19B4" w:rsidRPr="006874CA" w:rsidRDefault="00785ABF">
      <w:pPr>
        <w:ind w:firstLine="720"/>
        <w:jc w:val="both"/>
        <w:rPr>
          <w:szCs w:val="24"/>
        </w:rPr>
      </w:pPr>
      <w:r w:rsidR="006874CA" w:rsidRPr="006874CA">
        <w:rPr>
          <w:szCs w:val="24"/>
        </w:rPr>
        <w:t>8</w:t>
      </w:r>
      <w:r w:rsidR="006874CA" w:rsidRPr="006874CA">
        <w:rPr>
          <w:szCs w:val="24"/>
        </w:rPr>
        <w:t>. Atlyginimo už vaikų išlaikymą (už maitinimo paslaugas ir ugdymo(si) aplinkos išlaikymą) nemoka tėvai (globėjai), kurių vaikai lanko priešmokyklinio ugdymo grupes, kurių veiklos trukmė per dieną yra 4 valandos.</w:t>
      </w:r>
    </w:p>
    <w:p w14:paraId="07E1F05D" w14:textId="77777777" w:rsidR="00BB19B4" w:rsidRPr="006874CA" w:rsidRDefault="00785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bidi="lo-LA"/>
        </w:rPr>
      </w:pPr>
    </w:p>
    <w:p w14:paraId="07E1F05E" w14:textId="77777777" w:rsidR="00BB19B4" w:rsidRPr="006874CA" w:rsidRDefault="00785ABF">
      <w:pPr>
        <w:tabs>
          <w:tab w:val="left" w:pos="0"/>
          <w:tab w:val="left" w:pos="10992"/>
          <w:tab w:val="left" w:pos="11908"/>
          <w:tab w:val="left" w:pos="12824"/>
          <w:tab w:val="left" w:pos="13740"/>
          <w:tab w:val="left" w:pos="14656"/>
        </w:tabs>
        <w:jc w:val="center"/>
        <w:rPr>
          <w:b/>
          <w:caps/>
          <w:szCs w:val="24"/>
          <w:lang w:eastAsia="x-none" w:bidi="lo-LA"/>
        </w:rPr>
      </w:pPr>
      <w:r w:rsidR="006874CA" w:rsidRPr="006874CA">
        <w:rPr>
          <w:b/>
          <w:szCs w:val="24"/>
          <w:lang w:val="x-none" w:eastAsia="x-none" w:bidi="lo-LA"/>
        </w:rPr>
        <w:t>II</w:t>
      </w:r>
      <w:r w:rsidR="006874CA" w:rsidRPr="006874CA">
        <w:rPr>
          <w:b/>
          <w:szCs w:val="24"/>
          <w:lang w:val="x-none" w:eastAsia="x-none" w:bidi="lo-LA"/>
        </w:rPr>
        <w:t xml:space="preserve">. </w:t>
      </w:r>
      <w:r w:rsidR="006874CA" w:rsidRPr="006874CA">
        <w:rPr>
          <w:b/>
          <w:caps/>
          <w:szCs w:val="24"/>
          <w:lang w:eastAsia="x-none" w:bidi="lo-LA"/>
        </w:rPr>
        <w:t xml:space="preserve">ATLYGINIMO DYDIS </w:t>
      </w:r>
      <w:r w:rsidR="006874CA" w:rsidRPr="006874CA">
        <w:rPr>
          <w:b/>
          <w:caps/>
          <w:szCs w:val="24"/>
          <w:lang w:val="x-none" w:eastAsia="x-none" w:bidi="lo-LA"/>
        </w:rPr>
        <w:t>už vaiko išlaikymą</w:t>
      </w:r>
    </w:p>
    <w:p w14:paraId="07E1F05F" w14:textId="77777777" w:rsidR="00BB19B4" w:rsidRPr="006874CA" w:rsidRDefault="00BB19B4">
      <w:pPr>
        <w:tabs>
          <w:tab w:val="left" w:pos="851"/>
        </w:tabs>
        <w:ind w:firstLine="720"/>
        <w:jc w:val="both"/>
        <w:rPr>
          <w:szCs w:val="24"/>
        </w:rPr>
      </w:pPr>
    </w:p>
    <w:p w14:paraId="07E1F060" w14:textId="77777777" w:rsidR="00BB19B4" w:rsidRPr="006874CA" w:rsidRDefault="00785ABF">
      <w:pPr>
        <w:tabs>
          <w:tab w:val="left" w:pos="709"/>
        </w:tabs>
        <w:ind w:firstLine="720"/>
        <w:jc w:val="both"/>
        <w:rPr>
          <w:strike/>
          <w:szCs w:val="24"/>
        </w:rPr>
      </w:pPr>
      <w:r w:rsidR="006874CA" w:rsidRPr="006874CA">
        <w:rPr>
          <w:szCs w:val="24"/>
        </w:rPr>
        <w:t>9</w:t>
      </w:r>
      <w:r w:rsidR="006874CA" w:rsidRPr="006874CA">
        <w:rPr>
          <w:szCs w:val="24"/>
        </w:rPr>
        <w:t>. Mėnesio atlyginimo dydis už ugdymo(si) aplinkos išlaikymą Mokyklų lopšelio, ikimokyklinio, priešmokyklinio, specialiojo ugdymo, savaitinėse grupėse – 25 Lt.</w:t>
      </w:r>
      <w:r w:rsidR="006874CA" w:rsidRPr="006874CA">
        <w:rPr>
          <w:strike/>
          <w:szCs w:val="24"/>
        </w:rPr>
        <w:t xml:space="preserve"> </w:t>
      </w:r>
    </w:p>
    <w:p w14:paraId="07E1F061" w14:textId="05F126DA" w:rsidR="00BB19B4" w:rsidRPr="006874CA" w:rsidRDefault="00785ABF">
      <w:pPr>
        <w:tabs>
          <w:tab w:val="left" w:pos="851"/>
        </w:tabs>
        <w:ind w:firstLine="720"/>
        <w:jc w:val="both"/>
        <w:rPr>
          <w:szCs w:val="24"/>
        </w:rPr>
      </w:pPr>
      <w:r>
        <w:rPr>
          <w:szCs w:val="24"/>
        </w:rPr>
        <w:t>11</w:t>
      </w:r>
      <w:r w:rsidR="006874CA" w:rsidRPr="006874CA">
        <w:rPr>
          <w:szCs w:val="24"/>
        </w:rPr>
        <w:t xml:space="preserve">. 30 procentų vienos dienos maisto kainos skiriama pusryčiams, 45 procentai – pietums, 25 procentai – vakarienei. </w:t>
      </w:r>
    </w:p>
    <w:p w14:paraId="07E1F062" w14:textId="77777777" w:rsidR="00BB19B4" w:rsidRPr="006874CA" w:rsidRDefault="00785ABF">
      <w:pPr>
        <w:tabs>
          <w:tab w:val="left" w:pos="851"/>
        </w:tabs>
        <w:ind w:firstLine="720"/>
        <w:jc w:val="both"/>
        <w:rPr>
          <w:szCs w:val="24"/>
        </w:rPr>
      </w:pPr>
      <w:r w:rsidR="006874CA" w:rsidRPr="006874CA">
        <w:rPr>
          <w:szCs w:val="24"/>
        </w:rPr>
        <w:t>12</w:t>
      </w:r>
      <w:r w:rsidR="006874CA" w:rsidRPr="006874CA">
        <w:rPr>
          <w:szCs w:val="24"/>
        </w:rPr>
        <w:t>. Du kartus per metus (rugsėjo 5 d. ir sausio 5 d.) tėvai (globėjai) turi teisę pasirinkti dienos maitinimų skaičių, pateikdami Mokyklos direktoriui prašymą, kuriame nurodoma, kokio maitinimo (pusryčių, pietų, vakarienės) jie atsisako.</w:t>
      </w:r>
      <w:bookmarkStart w:id="0" w:name="_GoBack"/>
      <w:bookmarkEnd w:id="0"/>
    </w:p>
    <w:p w14:paraId="07E1F063" w14:textId="77777777" w:rsidR="00BB19B4" w:rsidRPr="006874CA" w:rsidRDefault="00785ABF">
      <w:pPr>
        <w:tabs>
          <w:tab w:val="left" w:pos="0"/>
          <w:tab w:val="left" w:pos="10992"/>
          <w:tab w:val="left" w:pos="11908"/>
          <w:tab w:val="left" w:pos="12824"/>
          <w:tab w:val="left" w:pos="13740"/>
          <w:tab w:val="left" w:pos="14656"/>
        </w:tabs>
        <w:jc w:val="both"/>
        <w:rPr>
          <w:szCs w:val="24"/>
          <w:lang w:eastAsia="lt-LT"/>
        </w:rPr>
      </w:pPr>
    </w:p>
    <w:p w14:paraId="07E1F064" w14:textId="77777777" w:rsidR="00BB19B4" w:rsidRPr="006874CA" w:rsidRDefault="00785ABF">
      <w:pPr>
        <w:tabs>
          <w:tab w:val="num" w:pos="0"/>
          <w:tab w:val="left" w:pos="935"/>
        </w:tabs>
        <w:jc w:val="center"/>
        <w:rPr>
          <w:b/>
          <w:caps/>
          <w:szCs w:val="24"/>
          <w:lang w:val="x-none" w:eastAsia="x-none" w:bidi="lo-LA"/>
        </w:rPr>
      </w:pPr>
      <w:r w:rsidR="006874CA" w:rsidRPr="006874CA">
        <w:rPr>
          <w:b/>
          <w:szCs w:val="24"/>
          <w:lang w:val="x-none" w:eastAsia="lt-LT" w:bidi="lo-LA"/>
        </w:rPr>
        <w:t>III</w:t>
      </w:r>
      <w:r w:rsidR="006874CA" w:rsidRPr="006874CA">
        <w:rPr>
          <w:b/>
          <w:szCs w:val="24"/>
          <w:lang w:val="x-none" w:eastAsia="lt-LT" w:bidi="lo-LA"/>
        </w:rPr>
        <w:t xml:space="preserve">. </w:t>
      </w:r>
      <w:r w:rsidR="006874CA" w:rsidRPr="006874CA">
        <w:rPr>
          <w:b/>
          <w:caps/>
          <w:szCs w:val="24"/>
          <w:lang w:val="x-none" w:eastAsia="x-none" w:bidi="lo-LA"/>
        </w:rPr>
        <w:t>ATLYGINIMO už vaiko išlaikymą lengvatOS</w:t>
      </w:r>
    </w:p>
    <w:p w14:paraId="07E1F065" w14:textId="77777777" w:rsidR="00BB19B4" w:rsidRPr="006874CA" w:rsidRDefault="00BB19B4">
      <w:pPr>
        <w:tabs>
          <w:tab w:val="left" w:pos="0"/>
          <w:tab w:val="left" w:pos="10992"/>
          <w:tab w:val="left" w:pos="11908"/>
          <w:tab w:val="left" w:pos="12824"/>
          <w:tab w:val="left" w:pos="13740"/>
          <w:tab w:val="left" w:pos="14656"/>
        </w:tabs>
        <w:rPr>
          <w:szCs w:val="24"/>
          <w:lang w:eastAsia="lt-LT"/>
        </w:rPr>
      </w:pPr>
    </w:p>
    <w:p w14:paraId="07E1F066"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bCs/>
          <w:szCs w:val="24"/>
        </w:rPr>
        <w:t>13</w:t>
      </w:r>
      <w:r w:rsidR="006874CA" w:rsidRPr="006874CA">
        <w:rPr>
          <w:bCs/>
          <w:szCs w:val="24"/>
        </w:rPr>
        <w:t>.</w:t>
      </w:r>
      <w:r w:rsidR="006874CA" w:rsidRPr="006874CA">
        <w:rPr>
          <w:szCs w:val="24"/>
        </w:rPr>
        <w:t xml:space="preserve"> Sumažinti atlyginimą už maitinimo paslaugas tėvų (globėjų) prašymu, kuris gali būti pateiktas mokyklos vadovui vaikui pradėjus lankyti Mokyklą, du kartus per metus (rugsėjo 5 d. ir sausio 5 d.), kai atsisakoma: </w:t>
      </w:r>
    </w:p>
    <w:p w14:paraId="07E1F067"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13.1</w:t>
      </w:r>
      <w:r w:rsidR="006874CA" w:rsidRPr="006874CA">
        <w:rPr>
          <w:szCs w:val="24"/>
        </w:rPr>
        <w:t>. pusryčių – 30 proc. (lopšelio grupėje – 1,56 Lt, specialiojo, ikimokyklinio, priešmokyklinio ugdymo grupėse – 1,80 Lt, savaitinėje grupėje – 2,19 Lt);</w:t>
      </w:r>
    </w:p>
    <w:p w14:paraId="07E1F068"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13.2</w:t>
      </w:r>
      <w:r w:rsidR="006874CA" w:rsidRPr="006874CA">
        <w:rPr>
          <w:szCs w:val="24"/>
        </w:rPr>
        <w:t>. pietų – 45 proc. (lopšelio grupėje – 2,34 Lt, specialiojo, ikimokyklinio, priešmokyklinio ugdymo grupėse – 2,70 Lt, savaitinėje grupėje – 3,29 Lt);</w:t>
      </w:r>
    </w:p>
    <w:p w14:paraId="07E1F069"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13.3</w:t>
      </w:r>
      <w:r w:rsidR="006874CA" w:rsidRPr="006874CA">
        <w:rPr>
          <w:szCs w:val="24"/>
        </w:rPr>
        <w:t>. vakarienės – 25 proc. (lopšelio grupėje – 1,30 Lt, specialiojo, ikimokyklinio, priešmokyklinio ugdymo grupėse – 1,50 Lt, savaitinėje grupėje – 1,82 Lt).</w:t>
      </w:r>
    </w:p>
    <w:p w14:paraId="07E1F06A" w14:textId="77777777" w:rsidR="00BB19B4" w:rsidRPr="006874CA" w:rsidRDefault="00785ABF">
      <w:pPr>
        <w:tabs>
          <w:tab w:val="left" w:pos="684"/>
          <w:tab w:val="left" w:pos="741"/>
        </w:tabs>
        <w:ind w:firstLine="720"/>
        <w:jc w:val="both"/>
        <w:rPr>
          <w:szCs w:val="24"/>
        </w:rPr>
      </w:pPr>
      <w:r w:rsidR="006874CA" w:rsidRPr="006874CA">
        <w:rPr>
          <w:szCs w:val="24"/>
        </w:rPr>
        <w:t>14</w:t>
      </w:r>
      <w:r w:rsidR="006874CA" w:rsidRPr="006874CA">
        <w:rPr>
          <w:szCs w:val="24"/>
        </w:rPr>
        <w:t xml:space="preserve">. </w:t>
      </w:r>
      <w:r w:rsidR="006874CA" w:rsidRPr="006874CA">
        <w:rPr>
          <w:bCs/>
          <w:szCs w:val="24"/>
        </w:rPr>
        <w:t>Vienos dienos atlyginimas už maitinimo paslaugas nemokamas,</w:t>
      </w:r>
      <w:r w:rsidR="006874CA" w:rsidRPr="006874CA">
        <w:rPr>
          <w:szCs w:val="24"/>
        </w:rPr>
        <w:t xml:space="preserve"> pirmąją vaiko nelankymo dieną, tėvams (globėjams) pateikus Mokyklai prašymą, (14.1; 14.6; 14.7 punktuose numatytais atvejais informuojama žodžiu) ir atitinkamus dokumentus, jeigu vaikas nelanko Mokyklos: </w:t>
      </w:r>
    </w:p>
    <w:p w14:paraId="07E1F06B"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14.1</w:t>
      </w:r>
      <w:r w:rsidR="006874CA" w:rsidRPr="006874CA">
        <w:rPr>
          <w:szCs w:val="24"/>
        </w:rPr>
        <w:t>. dėl ligos;</w:t>
      </w:r>
    </w:p>
    <w:p w14:paraId="07E1F06C"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14.2</w:t>
      </w:r>
      <w:r w:rsidR="006874CA" w:rsidRPr="006874CA">
        <w:rPr>
          <w:szCs w:val="24"/>
        </w:rPr>
        <w:t>. tėvų (globėjų) kasmetinių atostogų metu;</w:t>
      </w:r>
    </w:p>
    <w:p w14:paraId="07E1F06D"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14.3</w:t>
      </w:r>
      <w:r w:rsidR="006874CA" w:rsidRPr="006874CA">
        <w:rPr>
          <w:szCs w:val="24"/>
        </w:rPr>
        <w:t>. tėvų (globėjų) nemokamų atostogų metu; 14.4. tėvų (globėjų) nedarbingumo metu;</w:t>
      </w:r>
    </w:p>
    <w:p w14:paraId="07E1F06E" w14:textId="77777777" w:rsidR="00BB19B4" w:rsidRPr="006874CA" w:rsidRDefault="00785ABF">
      <w:pPr>
        <w:tabs>
          <w:tab w:val="left" w:pos="1134"/>
        </w:tabs>
        <w:ind w:firstLine="720"/>
        <w:jc w:val="both"/>
        <w:rPr>
          <w:bCs/>
          <w:szCs w:val="24"/>
        </w:rPr>
      </w:pPr>
      <w:r w:rsidR="006874CA" w:rsidRPr="006874CA">
        <w:rPr>
          <w:bCs/>
          <w:szCs w:val="24"/>
        </w:rPr>
        <w:t>14.5</w:t>
      </w:r>
      <w:r w:rsidR="006874CA" w:rsidRPr="006874CA">
        <w:rPr>
          <w:bCs/>
          <w:szCs w:val="24"/>
        </w:rPr>
        <w:t>. mokinių atostogų metu (priešmokyklinio amžiaus vaikams);</w:t>
      </w:r>
    </w:p>
    <w:p w14:paraId="07E1F06F" w14:textId="77777777" w:rsidR="00BB19B4" w:rsidRPr="006874CA" w:rsidRDefault="00785ABF">
      <w:pPr>
        <w:tabs>
          <w:tab w:val="left" w:pos="1134"/>
        </w:tabs>
        <w:ind w:firstLine="720"/>
        <w:jc w:val="both"/>
        <w:rPr>
          <w:szCs w:val="24"/>
        </w:rPr>
      </w:pPr>
      <w:r w:rsidR="006874CA" w:rsidRPr="006874CA">
        <w:rPr>
          <w:szCs w:val="24"/>
        </w:rPr>
        <w:t>14.6</w:t>
      </w:r>
      <w:r w:rsidR="006874CA" w:rsidRPr="006874CA">
        <w:rPr>
          <w:szCs w:val="24"/>
        </w:rPr>
        <w:t>. žiemos laikotarpiu, esant žemesnei nei 20 laipsnių temperatūrai;</w:t>
      </w:r>
    </w:p>
    <w:p w14:paraId="07E1F070"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14.7</w:t>
      </w:r>
      <w:r w:rsidR="006874CA" w:rsidRPr="006874CA">
        <w:rPr>
          <w:szCs w:val="24"/>
        </w:rPr>
        <w:t>. Mokykloje paskelbus ekstremalią situaciją, keliančią pavojų vaikų gyvybei ar sveikatai (dėl pastato ir patalpų remonto darbų, patalpų įrangos gedimų, šildymo gedimų, vandentiekio ir kanalizacijos gedimų, apšvietimo gedimų, maisto blokų įrangos gedimų, nustačius ypatingąją epideminę situaciją dėl staigaus ir neįprastai didelio užkrečiamųjų ligų išplitimo, vykdant Visuomenės sveikatos centro sprendimus ir pan.).</w:t>
      </w:r>
    </w:p>
    <w:p w14:paraId="07E1F071" w14:textId="77777777" w:rsidR="00BB19B4" w:rsidRPr="006874CA" w:rsidRDefault="00785ABF">
      <w:pPr>
        <w:tabs>
          <w:tab w:val="left" w:pos="709"/>
        </w:tabs>
        <w:ind w:firstLine="720"/>
        <w:jc w:val="both"/>
        <w:rPr>
          <w:bCs/>
          <w:szCs w:val="24"/>
        </w:rPr>
      </w:pPr>
      <w:r w:rsidR="006874CA" w:rsidRPr="006874CA">
        <w:rPr>
          <w:bCs/>
          <w:szCs w:val="24"/>
        </w:rPr>
        <w:t>15</w:t>
      </w:r>
      <w:r w:rsidR="006874CA" w:rsidRPr="006874CA">
        <w:rPr>
          <w:bCs/>
          <w:szCs w:val="24"/>
        </w:rPr>
        <w:t>. Atlyginimas už maitinimo paslaugas</w:t>
      </w:r>
      <w:r w:rsidR="006874CA" w:rsidRPr="006874CA">
        <w:rPr>
          <w:szCs w:val="24"/>
        </w:rPr>
        <w:t xml:space="preserve"> </w:t>
      </w:r>
      <w:r w:rsidR="006874CA" w:rsidRPr="006874CA">
        <w:rPr>
          <w:bCs/>
          <w:szCs w:val="24"/>
        </w:rPr>
        <w:t xml:space="preserve">nemokamas, tėvams (globėjams) pateikus atitinkamus dokumentus, jeigu: </w:t>
      </w:r>
    </w:p>
    <w:p w14:paraId="07E1F072" w14:textId="77777777" w:rsidR="00BB19B4" w:rsidRPr="006874CA" w:rsidRDefault="00785ABF">
      <w:pPr>
        <w:tabs>
          <w:tab w:val="left" w:pos="709"/>
        </w:tabs>
        <w:ind w:firstLine="720"/>
        <w:jc w:val="both"/>
        <w:rPr>
          <w:bCs/>
          <w:szCs w:val="24"/>
        </w:rPr>
      </w:pPr>
      <w:r w:rsidR="006874CA" w:rsidRPr="006874CA">
        <w:rPr>
          <w:bCs/>
          <w:szCs w:val="24"/>
        </w:rPr>
        <w:t>15.1</w:t>
      </w:r>
      <w:r w:rsidR="006874CA" w:rsidRPr="006874CA">
        <w:rPr>
          <w:bCs/>
          <w:szCs w:val="24"/>
        </w:rPr>
        <w:t xml:space="preserve">. vaikas turi didelių ir labai didelių ugdymo(si) poreikių. </w:t>
      </w:r>
    </w:p>
    <w:p w14:paraId="07E1F073" w14:textId="77777777" w:rsidR="00BB19B4" w:rsidRPr="006874CA" w:rsidRDefault="00785ABF">
      <w:pPr>
        <w:tabs>
          <w:tab w:val="left" w:pos="709"/>
        </w:tabs>
        <w:ind w:firstLine="720"/>
        <w:jc w:val="both"/>
        <w:rPr>
          <w:szCs w:val="24"/>
        </w:rPr>
      </w:pPr>
      <w:r w:rsidR="006874CA" w:rsidRPr="006874CA">
        <w:rPr>
          <w:bCs/>
          <w:szCs w:val="24"/>
        </w:rPr>
        <w:t>15.2</w:t>
      </w:r>
      <w:r w:rsidR="006874CA" w:rsidRPr="006874CA">
        <w:rPr>
          <w:bCs/>
          <w:szCs w:val="24"/>
        </w:rPr>
        <w:t>. vienam iš tėvų (globėjų) nustatytas 0 – 40 proc. darbingumas;</w:t>
      </w:r>
    </w:p>
    <w:p w14:paraId="07E1F074" w14:textId="77777777" w:rsidR="00BB19B4" w:rsidRPr="006874CA" w:rsidRDefault="00785ABF">
      <w:pPr>
        <w:tabs>
          <w:tab w:val="left" w:pos="709"/>
        </w:tabs>
        <w:ind w:firstLine="720"/>
        <w:jc w:val="both"/>
        <w:rPr>
          <w:bCs/>
          <w:szCs w:val="24"/>
        </w:rPr>
      </w:pPr>
      <w:r w:rsidR="006874CA" w:rsidRPr="006874CA">
        <w:rPr>
          <w:szCs w:val="24"/>
        </w:rPr>
        <w:t>15.3</w:t>
      </w:r>
      <w:r w:rsidR="006874CA" w:rsidRPr="006874CA">
        <w:rPr>
          <w:szCs w:val="24"/>
        </w:rPr>
        <w:t>.</w:t>
      </w:r>
      <w:r w:rsidR="006874CA" w:rsidRPr="006874CA">
        <w:rPr>
          <w:bCs/>
          <w:szCs w:val="24"/>
        </w:rPr>
        <w:t xml:space="preserve"> abiems tėvams (globėjams) netekus darbo (Mokyklos direktoriui pateikus pažymą apie registraciją darbo biržoje ir prašymą, nurodant konkretų mokyklos nelankymo terminą (terminas negali būti ilgesnis kaip trys mėnesiai iš eilės arba per kalendorinius metus).  </w:t>
      </w:r>
    </w:p>
    <w:p w14:paraId="07E1F075"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szCs w:val="24"/>
        </w:rPr>
        <w:t>16</w:t>
      </w:r>
      <w:r w:rsidR="006874CA" w:rsidRPr="006874CA">
        <w:rPr>
          <w:szCs w:val="24"/>
        </w:rPr>
        <w:t xml:space="preserve">. </w:t>
      </w:r>
      <w:r w:rsidR="006874CA" w:rsidRPr="006874CA">
        <w:rPr>
          <w:bCs/>
          <w:szCs w:val="24"/>
        </w:rPr>
        <w:t>Vienos dienos atlyginimas už maitinimo paslaugas ir mėnesio atlyginimas už ugdymo(si) aplinkos išlaikymą nemokamas</w:t>
      </w:r>
      <w:r w:rsidR="006874CA" w:rsidRPr="006874CA">
        <w:rPr>
          <w:szCs w:val="24"/>
        </w:rPr>
        <w:t xml:space="preserve"> tėvams (globėjams) pateikus prašymą, jeigu vaikas nelanko Mokyklos </w:t>
      </w:r>
      <w:r w:rsidR="006874CA" w:rsidRPr="006874CA">
        <w:rPr>
          <w:bCs/>
          <w:szCs w:val="24"/>
        </w:rPr>
        <w:t>vasaros laikotarpiu (nuo birželio 1 d iki rugpjūčio 31 d.).</w:t>
      </w:r>
    </w:p>
    <w:p w14:paraId="07E1F076"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bCs/>
          <w:szCs w:val="24"/>
        </w:rPr>
        <w:t>17</w:t>
      </w:r>
      <w:r w:rsidR="006874CA" w:rsidRPr="006874CA">
        <w:rPr>
          <w:bCs/>
          <w:szCs w:val="24"/>
        </w:rPr>
        <w:t>.</w:t>
      </w:r>
      <w:r w:rsidR="006874CA" w:rsidRPr="006874CA">
        <w:rPr>
          <w:b/>
          <w:bCs/>
          <w:szCs w:val="24"/>
        </w:rPr>
        <w:t xml:space="preserve"> </w:t>
      </w:r>
      <w:r w:rsidR="006874CA" w:rsidRPr="006874CA">
        <w:rPr>
          <w:bCs/>
          <w:szCs w:val="24"/>
        </w:rPr>
        <w:t xml:space="preserve">Tėvai (globėjai) gali būti atleidžiami nuo atlyginimo už maitinimo paslaugas ir mėnesio atlyginimo už ugdymo(si) aplinkos išlaikymą, jeigu: </w:t>
      </w:r>
    </w:p>
    <w:p w14:paraId="07E1F077"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bCs/>
          <w:szCs w:val="24"/>
        </w:rPr>
        <w:t>17.1</w:t>
      </w:r>
      <w:r w:rsidR="006874CA" w:rsidRPr="006874CA">
        <w:rPr>
          <w:bCs/>
          <w:szCs w:val="24"/>
        </w:rPr>
        <w:t>. šeima įtraukta į socialinės rizikos šeimų apskaitą, tėvams (globėjams) pateikus Savivaldybės administracijos Socialinės paramos skyriui prašymą ir atleidimui nuo atlyginimo už maitinimo paslaugas pritaria Paramos teikimo komisija;</w:t>
      </w:r>
    </w:p>
    <w:p w14:paraId="07E1F078"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bCs/>
          <w:szCs w:val="24"/>
        </w:rPr>
        <w:t>17.2</w:t>
      </w:r>
      <w:r w:rsidR="006874CA" w:rsidRPr="006874CA">
        <w:rPr>
          <w:bCs/>
          <w:szCs w:val="24"/>
        </w:rPr>
        <w:t>. tėvai (globėjai) gauna socialinę pašalpą, tėvams (globėjams) pateikus Savivaldybės administracijos Socialinės paramos skyriui prašymą ir atleidimui nuo atlyginimo už maitinimo paslaugas pritaria Paramos teikimo komisija;</w:t>
      </w:r>
    </w:p>
    <w:p w14:paraId="07E1F079"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bCs/>
          <w:szCs w:val="24"/>
        </w:rPr>
        <w:t>17.3</w:t>
      </w:r>
      <w:r w:rsidR="006874CA" w:rsidRPr="006874CA">
        <w:rPr>
          <w:bCs/>
          <w:szCs w:val="24"/>
        </w:rPr>
        <w:t>. kitais atvejais, gavus savivaldybės administracijos direktoriaus įsakymu patvirtintą Vaiko gerovės komisijos siūlymą dėl privalomo ikimokyklinio, priešmokyklinio ugdymo vaikui skyrimo.</w:t>
      </w:r>
    </w:p>
    <w:p w14:paraId="07E1F07A" w14:textId="77777777" w:rsidR="00BB19B4" w:rsidRPr="006874CA" w:rsidRDefault="00785ABF">
      <w:pPr>
        <w:tabs>
          <w:tab w:val="left" w:pos="0"/>
          <w:tab w:val="left" w:pos="10992"/>
          <w:tab w:val="left" w:pos="11908"/>
          <w:tab w:val="left" w:pos="12824"/>
          <w:tab w:val="left" w:pos="13740"/>
          <w:tab w:val="left" w:pos="14656"/>
        </w:tabs>
        <w:ind w:firstLine="720"/>
        <w:jc w:val="both"/>
        <w:rPr>
          <w:bCs/>
          <w:szCs w:val="24"/>
        </w:rPr>
      </w:pPr>
      <w:r w:rsidR="006874CA" w:rsidRPr="006874CA">
        <w:rPr>
          <w:bCs/>
          <w:szCs w:val="24"/>
        </w:rPr>
        <w:t>18</w:t>
      </w:r>
      <w:r w:rsidR="006874CA" w:rsidRPr="006874CA">
        <w:rPr>
          <w:bCs/>
          <w:szCs w:val="24"/>
        </w:rPr>
        <w:t>.</w:t>
      </w:r>
      <w:r w:rsidR="006874CA" w:rsidRPr="006874CA">
        <w:rPr>
          <w:szCs w:val="24"/>
        </w:rPr>
        <w:t xml:space="preserve"> Vienos dienos atlyginimas </w:t>
      </w:r>
      <w:r w:rsidR="006874CA" w:rsidRPr="006874CA">
        <w:rPr>
          <w:bCs/>
          <w:szCs w:val="24"/>
        </w:rPr>
        <w:t>už maitinimo paslaugas mažinamas 50 procentų, tėvams (globėjams) pateikus atitinkamus dokumentus, jeigu:</w:t>
      </w:r>
    </w:p>
    <w:p w14:paraId="07E1F07B"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bCs/>
          <w:szCs w:val="24"/>
        </w:rPr>
        <w:t>18.1</w:t>
      </w:r>
      <w:r w:rsidR="006874CA" w:rsidRPr="006874CA">
        <w:rPr>
          <w:bCs/>
          <w:szCs w:val="24"/>
        </w:rPr>
        <w:t xml:space="preserve">. </w:t>
      </w:r>
      <w:r w:rsidR="006874CA" w:rsidRPr="006874CA">
        <w:rPr>
          <w:szCs w:val="24"/>
        </w:rPr>
        <w:t>vaikas turi tik vieną iš tėvų (vienas iš tėvų yra miręs, teismo pripažintas dingusiu be žinios);</w:t>
      </w:r>
    </w:p>
    <w:p w14:paraId="07E1F07C"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rPr>
        <w:t>18.2</w:t>
      </w:r>
      <w:r w:rsidR="006874CA" w:rsidRPr="006874CA">
        <w:rPr>
          <w:szCs w:val="24"/>
        </w:rPr>
        <w:t>. šeima augina tris ir daugiau vaikų (lengvata taikoma ir tuo atveju, kai vaikas yra sulaukęs 18 metų, tačiau lanko bendrojo lavinimo mokyklą arba mokosi mokymo įstaigos dieniniame skyriuje ir yra ne vyresnis kaip 24 metų).</w:t>
      </w:r>
      <w:r w:rsidR="006874CA" w:rsidRPr="006874CA">
        <w:rPr>
          <w:bCs/>
          <w:szCs w:val="24"/>
        </w:rPr>
        <w:t xml:space="preserve"> </w:t>
      </w:r>
    </w:p>
    <w:p w14:paraId="07E1F07D"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19</w:t>
      </w:r>
      <w:r w:rsidR="006874CA" w:rsidRPr="006874CA">
        <w:rPr>
          <w:szCs w:val="24"/>
          <w:lang w:eastAsia="lt-LT"/>
        </w:rPr>
        <w:t xml:space="preserve">. Atlyginimo už vaiko išlaikymą lengvatos </w:t>
      </w:r>
      <w:r w:rsidR="006874CA" w:rsidRPr="006874CA">
        <w:rPr>
          <w:szCs w:val="24"/>
        </w:rPr>
        <w:t>t</w:t>
      </w:r>
      <w:r w:rsidR="006874CA" w:rsidRPr="006874CA">
        <w:rPr>
          <w:szCs w:val="24"/>
          <w:lang w:eastAsia="lt-LT"/>
        </w:rPr>
        <w:t>aikomos, tėvams</w:t>
      </w:r>
      <w:r w:rsidR="006874CA" w:rsidRPr="006874CA">
        <w:rPr>
          <w:szCs w:val="24"/>
        </w:rPr>
        <w:t xml:space="preserve"> (globėjams) </w:t>
      </w:r>
      <w:r w:rsidR="006874CA" w:rsidRPr="006874CA">
        <w:rPr>
          <w:szCs w:val="24"/>
          <w:lang w:eastAsia="lt-LT"/>
        </w:rPr>
        <w:t>pateikus Mokyklai prašymą (išskyrus 19.1. ir 19.2. punktus) ir dokumentus:</w:t>
      </w:r>
    </w:p>
    <w:p w14:paraId="07E1F07E"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19.1</w:t>
      </w:r>
      <w:r w:rsidR="006874CA" w:rsidRPr="006874CA">
        <w:rPr>
          <w:szCs w:val="24"/>
          <w:lang w:eastAsia="lt-LT"/>
        </w:rPr>
        <w:t>. gydytojo pažymą, kai vaikas nelanko įstaigos dėl ligos;</w:t>
      </w:r>
    </w:p>
    <w:p w14:paraId="07E1F07F"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19.2</w:t>
      </w:r>
      <w:r w:rsidR="006874CA" w:rsidRPr="006874CA">
        <w:rPr>
          <w:szCs w:val="24"/>
          <w:lang w:eastAsia="lt-LT"/>
        </w:rPr>
        <w:t>. Savivaldybės Paramos teikimo komisijos protokolo išrašą, kad socialinės rizikos šeima ar socialiai remtina šeima atleista nuo Atlyginimo už vaiko išlaikymą;</w:t>
      </w:r>
    </w:p>
    <w:p w14:paraId="07E1F080" w14:textId="77777777" w:rsidR="00BB19B4" w:rsidRPr="006874CA" w:rsidRDefault="00785ABF">
      <w:pPr>
        <w:tabs>
          <w:tab w:val="left" w:pos="0"/>
          <w:tab w:val="left" w:pos="10992"/>
          <w:tab w:val="left" w:pos="11908"/>
          <w:tab w:val="left" w:pos="12824"/>
          <w:tab w:val="left" w:pos="13740"/>
          <w:tab w:val="left" w:pos="14656"/>
        </w:tabs>
        <w:ind w:firstLine="720"/>
        <w:jc w:val="both"/>
        <w:rPr>
          <w:b/>
          <w:szCs w:val="24"/>
        </w:rPr>
      </w:pPr>
      <w:r w:rsidR="006874CA" w:rsidRPr="006874CA">
        <w:rPr>
          <w:szCs w:val="24"/>
          <w:lang w:eastAsia="lt-LT"/>
        </w:rPr>
        <w:t>19.3</w:t>
      </w:r>
      <w:r w:rsidR="006874CA" w:rsidRPr="006874CA">
        <w:rPr>
          <w:szCs w:val="24"/>
          <w:lang w:eastAsia="lt-LT"/>
        </w:rPr>
        <w:t xml:space="preserve">. patvirtinamąjį dokumentą, kad vaikas turi tik vieną iš tėvų (vienas yra miręs, </w:t>
      </w:r>
      <w:r w:rsidR="006874CA" w:rsidRPr="006874CA">
        <w:rPr>
          <w:szCs w:val="24"/>
        </w:rPr>
        <w:t>teismo pripažintas dingusiu be žinios</w:t>
      </w:r>
      <w:r w:rsidR="006874CA" w:rsidRPr="006874CA">
        <w:rPr>
          <w:b/>
          <w:szCs w:val="24"/>
          <w:lang w:eastAsia="lt-LT"/>
        </w:rPr>
        <w:t>)</w:t>
      </w:r>
      <w:r w:rsidR="006874CA" w:rsidRPr="006874CA">
        <w:rPr>
          <w:szCs w:val="24"/>
          <w:lang w:eastAsia="lt-LT"/>
        </w:rPr>
        <w:t>;</w:t>
      </w:r>
    </w:p>
    <w:p w14:paraId="07E1F081" w14:textId="77777777" w:rsidR="00BB19B4" w:rsidRPr="006874CA" w:rsidRDefault="00785ABF">
      <w:pPr>
        <w:tabs>
          <w:tab w:val="left" w:pos="0"/>
          <w:tab w:val="left" w:pos="10992"/>
          <w:tab w:val="left" w:pos="11908"/>
          <w:tab w:val="left" w:pos="12824"/>
          <w:tab w:val="left" w:pos="13740"/>
          <w:tab w:val="left" w:pos="14656"/>
        </w:tabs>
        <w:ind w:firstLine="720"/>
        <w:jc w:val="both"/>
        <w:rPr>
          <w:b/>
          <w:szCs w:val="24"/>
          <w:lang w:eastAsia="lt-LT"/>
        </w:rPr>
      </w:pPr>
      <w:r w:rsidR="006874CA" w:rsidRPr="006874CA">
        <w:rPr>
          <w:szCs w:val="24"/>
          <w:lang w:eastAsia="lt-LT"/>
        </w:rPr>
        <w:t>19.4</w:t>
      </w:r>
      <w:r w:rsidR="006874CA" w:rsidRPr="006874CA">
        <w:rPr>
          <w:szCs w:val="24"/>
          <w:lang w:eastAsia="lt-LT"/>
        </w:rPr>
        <w:t>. šeimos sudėtį ir vaikų gimimo liudijimo kopijas, kai šeima augina tris ir daugiau vaikų (vaikai iki 18 metų);</w:t>
      </w:r>
      <w:r w:rsidR="006874CA" w:rsidRPr="006874CA">
        <w:rPr>
          <w:b/>
          <w:szCs w:val="24"/>
          <w:lang w:eastAsia="lt-LT"/>
        </w:rPr>
        <w:t xml:space="preserve"> </w:t>
      </w:r>
    </w:p>
    <w:p w14:paraId="07E1F082"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lang w:eastAsia="lt-LT"/>
        </w:rPr>
      </w:pPr>
      <w:r w:rsidR="006874CA" w:rsidRPr="006874CA">
        <w:rPr>
          <w:szCs w:val="24"/>
          <w:lang w:eastAsia="lt-LT"/>
        </w:rPr>
        <w:t>19.5</w:t>
      </w:r>
      <w:r w:rsidR="006874CA" w:rsidRPr="006874CA">
        <w:rPr>
          <w:szCs w:val="24"/>
          <w:lang w:eastAsia="lt-LT"/>
        </w:rPr>
        <w:t>. pedagoginės psichologinės tarnybos ar medicinos įstaigos pažymą, kai vaikui nustatyti dideli ir labai dideli ugdymosi poreikiai.</w:t>
      </w:r>
    </w:p>
    <w:p w14:paraId="07E1F083"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lang w:eastAsia="lt-LT"/>
        </w:rPr>
      </w:pPr>
      <w:r w:rsidR="006874CA" w:rsidRPr="006874CA">
        <w:rPr>
          <w:szCs w:val="24"/>
          <w:lang w:eastAsia="lt-LT"/>
        </w:rPr>
        <w:t>20</w:t>
      </w:r>
      <w:r w:rsidR="006874CA" w:rsidRPr="006874CA">
        <w:rPr>
          <w:szCs w:val="24"/>
          <w:lang w:eastAsia="lt-LT"/>
        </w:rPr>
        <w:t>. Dokumentai, kurių pagrindu taikomos Atlyginimo už vaiko išlaikymą lengvatos, pristatomi Mokyklos direktoriui priimant vaiką į Mokyklą ir atsiradus teisei į lengvatą.</w:t>
      </w:r>
    </w:p>
    <w:p w14:paraId="07E1F084"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21</w:t>
      </w:r>
      <w:r w:rsidR="006874CA" w:rsidRPr="006874CA">
        <w:rPr>
          <w:szCs w:val="24"/>
          <w:lang w:eastAsia="lt-LT"/>
        </w:rPr>
        <w:t>. Atlyginimo už vaiko išlaikymą lengvatos taikomos nuo pirmosios mėnesio dienos, kai tėvai (globėjai) įgyja teisę į lengvatą.</w:t>
      </w:r>
    </w:p>
    <w:p w14:paraId="07E1F085"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22</w:t>
      </w:r>
      <w:r w:rsidR="006874CA" w:rsidRPr="006874CA">
        <w:rPr>
          <w:szCs w:val="24"/>
          <w:lang w:eastAsia="lt-LT"/>
        </w:rPr>
        <w:t xml:space="preserve">. Prašyme dėl lengvatos tėvai </w:t>
      </w:r>
      <w:r w:rsidR="006874CA" w:rsidRPr="006874CA">
        <w:rPr>
          <w:szCs w:val="24"/>
        </w:rPr>
        <w:t xml:space="preserve">(globėjai) </w:t>
      </w:r>
      <w:r w:rsidR="006874CA" w:rsidRPr="006874CA">
        <w:rPr>
          <w:szCs w:val="24"/>
          <w:lang w:eastAsia="lt-LT"/>
        </w:rPr>
        <w:t>raštu įsipareigoja pranešti apie pasikeitusias lengvatų taikymo aplinkybes. Paaiškėjus apie neteisėtą naudojimąsi lengvata, Atlyginimas už vaiko išlaikymą per tą laikotarpį yra perskaičiuojamas ir sumokamas bendra tvarka.</w:t>
      </w:r>
    </w:p>
    <w:p w14:paraId="07E1F086"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lang w:eastAsia="lt-LT"/>
        </w:rPr>
      </w:pPr>
      <w:r w:rsidR="006874CA" w:rsidRPr="006874CA">
        <w:rPr>
          <w:szCs w:val="24"/>
          <w:lang w:eastAsia="lt-LT"/>
        </w:rPr>
        <w:t>23</w:t>
      </w:r>
      <w:r w:rsidR="006874CA" w:rsidRPr="006874CA">
        <w:rPr>
          <w:szCs w:val="24"/>
          <w:lang w:eastAsia="lt-LT"/>
        </w:rPr>
        <w:t>. Atlyginimo už vaiko išlaikymą lengvatos taikymas įforminamas Mokyklos direktoriaus įsakymu.</w:t>
      </w:r>
    </w:p>
    <w:p w14:paraId="07E1F087"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rPr>
      </w:pPr>
      <w:r w:rsidR="006874CA" w:rsidRPr="006874CA">
        <w:rPr>
          <w:szCs w:val="24"/>
          <w:lang w:eastAsia="lt-LT"/>
        </w:rPr>
        <w:t>24</w:t>
      </w:r>
      <w:r w:rsidR="006874CA" w:rsidRPr="006874CA">
        <w:rPr>
          <w:szCs w:val="24"/>
          <w:lang w:eastAsia="lt-LT"/>
        </w:rPr>
        <w:t>. T</w:t>
      </w:r>
      <w:r w:rsidR="006874CA" w:rsidRPr="006874CA">
        <w:rPr>
          <w:szCs w:val="24"/>
        </w:rPr>
        <w:t>ėvai (globėjai) Atlyginimą už vaiko išlaikymą Mokyklos ikimokyklinėje, priešmokyklinėje grupėje sumoka iki ateinančio mėnesio 20 d.</w:t>
      </w:r>
    </w:p>
    <w:p w14:paraId="07E1F088" w14:textId="77777777" w:rsidR="00BB19B4" w:rsidRPr="006874CA" w:rsidRDefault="00785ABF">
      <w:pPr>
        <w:tabs>
          <w:tab w:val="left" w:pos="0"/>
          <w:tab w:val="left" w:pos="10992"/>
          <w:tab w:val="left" w:pos="11908"/>
          <w:tab w:val="left" w:pos="12824"/>
          <w:tab w:val="left" w:pos="13740"/>
          <w:tab w:val="left" w:pos="14656"/>
        </w:tabs>
        <w:ind w:firstLine="720"/>
        <w:jc w:val="both"/>
        <w:rPr>
          <w:b/>
          <w:szCs w:val="24"/>
          <w:lang w:eastAsia="lt-LT"/>
        </w:rPr>
      </w:pPr>
    </w:p>
    <w:p w14:paraId="07E1F089" w14:textId="052E3E27" w:rsidR="00BB19B4" w:rsidRPr="006874CA" w:rsidRDefault="00785ABF">
      <w:pPr>
        <w:tabs>
          <w:tab w:val="left" w:pos="0"/>
          <w:tab w:val="left" w:pos="10992"/>
          <w:tab w:val="left" w:pos="11908"/>
          <w:tab w:val="left" w:pos="12824"/>
          <w:tab w:val="left" w:pos="13740"/>
          <w:tab w:val="left" w:pos="14656"/>
        </w:tabs>
        <w:jc w:val="center"/>
        <w:rPr>
          <w:szCs w:val="24"/>
          <w:lang w:eastAsia="lt-LT"/>
        </w:rPr>
      </w:pPr>
      <w:r w:rsidR="006874CA" w:rsidRPr="006874CA">
        <w:rPr>
          <w:b/>
          <w:szCs w:val="24"/>
          <w:lang w:eastAsia="lt-LT"/>
        </w:rPr>
        <w:t>IV</w:t>
      </w:r>
      <w:r w:rsidR="006874CA" w:rsidRPr="006874CA">
        <w:rPr>
          <w:b/>
          <w:szCs w:val="24"/>
          <w:lang w:eastAsia="lt-LT"/>
        </w:rPr>
        <w:t xml:space="preserve">. </w:t>
      </w:r>
      <w:r w:rsidR="006874CA" w:rsidRPr="006874CA">
        <w:rPr>
          <w:b/>
          <w:szCs w:val="24"/>
          <w:lang w:eastAsia="lt-LT"/>
        </w:rPr>
        <w:t>BAIGIAMOSIOS NUOSTATOS</w:t>
      </w:r>
    </w:p>
    <w:p w14:paraId="07E1F08A" w14:textId="77777777" w:rsidR="00BB19B4" w:rsidRPr="006874CA" w:rsidRDefault="00BB19B4">
      <w:pPr>
        <w:tabs>
          <w:tab w:val="left" w:pos="0"/>
          <w:tab w:val="left" w:pos="10992"/>
          <w:tab w:val="left" w:pos="11908"/>
          <w:tab w:val="left" w:pos="12824"/>
          <w:tab w:val="left" w:pos="13740"/>
          <w:tab w:val="left" w:pos="14656"/>
        </w:tabs>
        <w:rPr>
          <w:b/>
          <w:szCs w:val="24"/>
          <w:lang w:eastAsia="lt-LT"/>
        </w:rPr>
      </w:pPr>
    </w:p>
    <w:p w14:paraId="07E1F08B" w14:textId="77777777" w:rsidR="00BB19B4" w:rsidRPr="006874CA" w:rsidRDefault="00785ABF">
      <w:pPr>
        <w:tabs>
          <w:tab w:val="left" w:pos="0"/>
          <w:tab w:val="left" w:pos="10992"/>
          <w:tab w:val="left" w:pos="11908"/>
          <w:tab w:val="left" w:pos="12824"/>
          <w:tab w:val="left" w:pos="13740"/>
          <w:tab w:val="left" w:pos="14656"/>
        </w:tabs>
        <w:ind w:firstLine="720"/>
        <w:jc w:val="both"/>
        <w:rPr>
          <w:szCs w:val="24"/>
          <w:lang w:eastAsia="lt-LT"/>
        </w:rPr>
      </w:pPr>
      <w:r w:rsidR="006874CA" w:rsidRPr="006874CA">
        <w:rPr>
          <w:szCs w:val="24"/>
          <w:lang w:eastAsia="lt-LT"/>
        </w:rPr>
        <w:t>25</w:t>
      </w:r>
      <w:r w:rsidR="006874CA" w:rsidRPr="006874CA">
        <w:rPr>
          <w:szCs w:val="24"/>
          <w:lang w:eastAsia="lt-LT"/>
        </w:rPr>
        <w:t>. Už Atlyginimo už vaiko išlaikymą surinkimą laiku yra atsakingas Mokyklos direktorius ar jo įgaliotas asmuo.</w:t>
      </w:r>
    </w:p>
    <w:p w14:paraId="07E1F08C" w14:textId="77777777" w:rsidR="00BB19B4" w:rsidRPr="006874CA" w:rsidRDefault="00785ABF">
      <w:pPr>
        <w:tabs>
          <w:tab w:val="left" w:pos="-3420"/>
          <w:tab w:val="left" w:pos="-3240"/>
        </w:tabs>
        <w:ind w:firstLine="720"/>
        <w:jc w:val="both"/>
        <w:rPr>
          <w:b/>
          <w:szCs w:val="24"/>
        </w:rPr>
      </w:pPr>
      <w:r w:rsidR="006874CA" w:rsidRPr="006874CA">
        <w:rPr>
          <w:szCs w:val="24"/>
          <w:lang w:eastAsia="lt-LT"/>
        </w:rPr>
        <w:t>26</w:t>
      </w:r>
      <w:r w:rsidR="006874CA" w:rsidRPr="006874CA">
        <w:rPr>
          <w:szCs w:val="24"/>
          <w:lang w:eastAsia="lt-LT"/>
        </w:rPr>
        <w:t xml:space="preserve">. </w:t>
      </w:r>
      <w:r w:rsidR="006874CA" w:rsidRPr="006874CA">
        <w:rPr>
          <w:szCs w:val="24"/>
        </w:rPr>
        <w:t>Mokykla turi teisę nutraukti ugdymo sutartį su tėvais (globėjais), jeigu jie nustatytu laiku nesumoka Atlyginimo už vaiko išlaikymą daugiau kaip 2 mėnesius.</w:t>
      </w:r>
    </w:p>
    <w:p w14:paraId="07E1F08D" w14:textId="016FAC10" w:rsidR="00BB19B4" w:rsidRPr="006874CA" w:rsidRDefault="00785ABF">
      <w:pPr>
        <w:tabs>
          <w:tab w:val="left" w:pos="0"/>
          <w:tab w:val="left" w:pos="10992"/>
          <w:tab w:val="left" w:pos="11908"/>
          <w:tab w:val="left" w:pos="12824"/>
          <w:tab w:val="left" w:pos="13740"/>
          <w:tab w:val="left" w:pos="14656"/>
        </w:tabs>
        <w:ind w:firstLine="720"/>
        <w:jc w:val="both"/>
        <w:rPr>
          <w:szCs w:val="24"/>
          <w:lang w:eastAsia="lt-LT"/>
        </w:rPr>
      </w:pPr>
      <w:r w:rsidR="006874CA" w:rsidRPr="006874CA">
        <w:rPr>
          <w:szCs w:val="24"/>
          <w:lang w:eastAsia="lt-LT"/>
        </w:rPr>
        <w:t>27</w:t>
      </w:r>
      <w:r w:rsidR="006874CA" w:rsidRPr="006874CA">
        <w:rPr>
          <w:szCs w:val="24"/>
          <w:lang w:eastAsia="lt-LT"/>
        </w:rPr>
        <w:t>. Atlyginimo už vaiko išlaikymą Mokykloje skolos iš tėvų (globėjų) išieškomos Lietuvos Respublikos teisės aktų nustatyta tvarka.</w:t>
      </w:r>
    </w:p>
    <w:p w14:paraId="07E1F08F" w14:textId="21C6D464" w:rsidR="00BB19B4" w:rsidRPr="006874CA" w:rsidRDefault="006874CA" w:rsidP="006874CA">
      <w:pPr>
        <w:tabs>
          <w:tab w:val="left" w:pos="0"/>
          <w:tab w:val="left" w:pos="10992"/>
          <w:tab w:val="left" w:pos="11908"/>
          <w:tab w:val="left" w:pos="12824"/>
          <w:tab w:val="left" w:pos="13740"/>
          <w:tab w:val="left" w:pos="14656"/>
        </w:tabs>
        <w:jc w:val="center"/>
        <w:rPr>
          <w:szCs w:val="24"/>
        </w:rPr>
      </w:pPr>
      <w:r w:rsidRPr="006874CA">
        <w:rPr>
          <w:szCs w:val="24"/>
          <w:lang w:eastAsia="lt-LT"/>
        </w:rPr>
        <w:t>_______________________</w:t>
      </w:r>
    </w:p>
    <w:sectPr w:rsidR="00BB19B4" w:rsidRPr="006874CA">
      <w:headerReference w:type="even" r:id="rId30"/>
      <w:headerReference w:type="default" r:id="rId31"/>
      <w:footerReference w:type="even" r:id="rId32"/>
      <w:footerReference w:type="default" r:id="rId33"/>
      <w:headerReference w:type="first" r:id="rId34"/>
      <w:footerReference w:type="first" r:id="rId35"/>
      <w:pgSz w:w="11907" w:h="16840" w:code="9"/>
      <w:pgMar w:top="1134" w:right="567" w:bottom="1134" w:left="1701" w:header="680"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F094" w14:textId="77777777" w:rsidR="00BB19B4" w:rsidRDefault="006874CA">
      <w:pPr>
        <w:rPr>
          <w:szCs w:val="24"/>
        </w:rPr>
      </w:pPr>
      <w:r>
        <w:rPr>
          <w:szCs w:val="24"/>
        </w:rPr>
        <w:separator/>
      </w:r>
    </w:p>
  </w:endnote>
  <w:endnote w:type="continuationSeparator" w:id="0">
    <w:p w14:paraId="07E1F095" w14:textId="77777777" w:rsidR="00BB19B4" w:rsidRDefault="006874C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8" w14:textId="77777777" w:rsidR="00BB19B4" w:rsidRDefault="00BB19B4">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9" w14:textId="77777777" w:rsidR="00BB19B4" w:rsidRDefault="00BB19B4">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B" w14:textId="77777777" w:rsidR="00BB19B4" w:rsidRDefault="00BB19B4">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F092" w14:textId="77777777" w:rsidR="00BB19B4" w:rsidRDefault="006874CA">
      <w:pPr>
        <w:rPr>
          <w:szCs w:val="24"/>
        </w:rPr>
      </w:pPr>
      <w:r>
        <w:rPr>
          <w:szCs w:val="24"/>
        </w:rPr>
        <w:separator/>
      </w:r>
    </w:p>
  </w:footnote>
  <w:footnote w:type="continuationSeparator" w:id="0">
    <w:p w14:paraId="07E1F093" w14:textId="77777777" w:rsidR="00BB19B4" w:rsidRDefault="006874C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6" w14:textId="77777777" w:rsidR="00BB19B4" w:rsidRDefault="00BB19B4">
    <w:pPr>
      <w:tabs>
        <w:tab w:val="center" w:pos="4153"/>
        <w:tab w:val="right" w:pos="8306"/>
      </w:tabs>
      <w:rPr>
        <w:rFonts w:cs="Arial Unicode MS"/>
        <w:szCs w:val="24"/>
        <w:lang w:val="x-none" w:bidi="lo-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7" w14:textId="77777777" w:rsidR="00BB19B4" w:rsidRDefault="00BB19B4">
    <w:pPr>
      <w:tabs>
        <w:tab w:val="center" w:pos="4153"/>
        <w:tab w:val="right" w:pos="8306"/>
      </w:tabs>
      <w:rPr>
        <w:rFonts w:cs="Arial Unicode MS"/>
        <w:szCs w:val="24"/>
        <w:lang w:val="x-none" w:bidi="lo-L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F09A" w14:textId="77777777" w:rsidR="00BB19B4" w:rsidRDefault="00BB19B4">
    <w:pPr>
      <w:tabs>
        <w:tab w:val="center" w:pos="4153"/>
        <w:tab w:val="right" w:pos="8306"/>
      </w:tabs>
      <w:rPr>
        <w:rFonts w:cs="Arial Unicode MS"/>
        <w:szCs w:val="24"/>
        <w:lang w:val="x-none" w:bidi="lo-L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7D"/>
    <w:rsid w:val="001B3A7D"/>
    <w:rsid w:val="006874CA"/>
    <w:rsid w:val="00785ABF"/>
    <w:rsid w:val="00BB19B4"/>
    <w:rsid w:val="00EE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07E1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7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7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3981">
      <w:bodyDiv w:val="1"/>
      <w:marLeft w:val="0"/>
      <w:marRight w:val="0"/>
      <w:marTop w:val="0"/>
      <w:marBottom w:val="0"/>
      <w:divBdr>
        <w:top w:val="none" w:sz="0" w:space="0" w:color="auto"/>
        <w:left w:val="none" w:sz="0" w:space="0" w:color="auto"/>
        <w:bottom w:val="none" w:sz="0" w:space="0" w:color="auto"/>
        <w:right w:val="none" w:sz="0" w:space="0" w:color="auto"/>
      </w:divBdr>
    </w:div>
    <w:div w:id="296228840">
      <w:bodyDiv w:val="1"/>
      <w:marLeft w:val="0"/>
      <w:marRight w:val="0"/>
      <w:marTop w:val="0"/>
      <w:marBottom w:val="0"/>
      <w:divBdr>
        <w:top w:val="none" w:sz="0" w:space="0" w:color="auto"/>
        <w:left w:val="none" w:sz="0" w:space="0" w:color="auto"/>
        <w:bottom w:val="none" w:sz="0" w:space="0" w:color="auto"/>
        <w:right w:val="none" w:sz="0" w:space="0" w:color="auto"/>
      </w:divBdr>
    </w:div>
    <w:div w:id="701831670">
      <w:bodyDiv w:val="1"/>
      <w:marLeft w:val="0"/>
      <w:marRight w:val="0"/>
      <w:marTop w:val="0"/>
      <w:marBottom w:val="0"/>
      <w:divBdr>
        <w:top w:val="none" w:sz="0" w:space="0" w:color="auto"/>
        <w:left w:val="none" w:sz="0" w:space="0" w:color="auto"/>
        <w:bottom w:val="none" w:sz="0" w:space="0" w:color="auto"/>
        <w:right w:val="none" w:sz="0" w:space="0" w:color="auto"/>
      </w:divBdr>
    </w:div>
    <w:div w:id="961183287">
      <w:bodyDiv w:val="1"/>
      <w:marLeft w:val="0"/>
      <w:marRight w:val="0"/>
      <w:marTop w:val="0"/>
      <w:marBottom w:val="0"/>
      <w:divBdr>
        <w:top w:val="none" w:sz="0" w:space="0" w:color="auto"/>
        <w:left w:val="none" w:sz="0" w:space="0" w:color="auto"/>
        <w:bottom w:val="none" w:sz="0" w:space="0" w:color="auto"/>
        <w:right w:val="none" w:sz="0" w:space="0" w:color="auto"/>
      </w:divBdr>
    </w:div>
    <w:div w:id="1101798313">
      <w:bodyDiv w:val="1"/>
      <w:marLeft w:val="0"/>
      <w:marRight w:val="0"/>
      <w:marTop w:val="0"/>
      <w:marBottom w:val="0"/>
      <w:divBdr>
        <w:top w:val="none" w:sz="0" w:space="0" w:color="auto"/>
        <w:left w:val="none" w:sz="0" w:space="0" w:color="auto"/>
        <w:bottom w:val="none" w:sz="0" w:space="0" w:color="auto"/>
        <w:right w:val="none" w:sz="0" w:space="0" w:color="auto"/>
      </w:divBdr>
    </w:div>
    <w:div w:id="1231890322">
      <w:bodyDiv w:val="1"/>
      <w:marLeft w:val="0"/>
      <w:marRight w:val="0"/>
      <w:marTop w:val="0"/>
      <w:marBottom w:val="0"/>
      <w:divBdr>
        <w:top w:val="none" w:sz="0" w:space="0" w:color="auto"/>
        <w:left w:val="none" w:sz="0" w:space="0" w:color="auto"/>
        <w:bottom w:val="none" w:sz="0" w:space="0" w:color="auto"/>
        <w:right w:val="none" w:sz="0" w:space="0" w:color="auto"/>
      </w:divBdr>
    </w:div>
    <w:div w:id="13258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0CD0966D67F"/>
  <Relationship Id="rId11" Type="http://schemas.openxmlformats.org/officeDocument/2006/relationships/hyperlink" TargetMode="External" Target="https://www.e-tar.lt/portal/lt/legalAct/TAR.9A3AD08EA5D0"/>
  <Relationship Id="rId12" Type="http://schemas.openxmlformats.org/officeDocument/2006/relationships/hyperlink" TargetMode="External" Target="https://www.e-tar.lt/portal/lt/legalAct/TAR.AF02472A1EBF"/>
  <Relationship Id="rId13" Type="http://schemas.openxmlformats.org/officeDocument/2006/relationships/hyperlink" TargetMode="External" Target="https://www.e-tar.lt/portal/lt/legalAct/TAR.3EEE59417F13"/>
  <Relationship Id="rId14" Type="http://schemas.openxmlformats.org/officeDocument/2006/relationships/hyperlink" TargetMode="External" Target="https://www.e-tar.lt/portal/lt/legalAct/TAR.1CD04B9751C6"/>
  <Relationship Id="rId15" Type="http://schemas.openxmlformats.org/officeDocument/2006/relationships/hyperlink" TargetMode="External" Target="https://www.e-tar.lt/portal/lt/legalAct/TAR.3E67354D7643"/>
  <Relationship Id="rId16" Type="http://schemas.openxmlformats.org/officeDocument/2006/relationships/hyperlink" TargetMode="External" Target="https://www.e-tar.lt/portal/lt/legalAct/TAR.AFA734FB8321"/>
  <Relationship Id="rId17" Type="http://schemas.openxmlformats.org/officeDocument/2006/relationships/hyperlink" TargetMode="External" Target="https://www.e-tar.lt/portal/lt/legalAct/TAR.279A4C6CC033"/>
  <Relationship Id="rId18" Type="http://schemas.openxmlformats.org/officeDocument/2006/relationships/hyperlink" TargetMode="External" Target="https://www.e-tar.lt/portal/lt/legalAct/TAR.9A3AD08EA5D0"/>
  <Relationship Id="rId19" Type="http://schemas.openxmlformats.org/officeDocument/2006/relationships/hyperlink" TargetMode="External" Target="https://www.e-tar.lt/portal/lt/legalAct/TAR.AF02472A1EBF"/>
  <Relationship Id="rId2" Type="http://schemas.openxmlformats.org/officeDocument/2006/relationships/customXml" Target="../customXml/item2.xml"/>
  <Relationship Id="rId20" Type="http://schemas.openxmlformats.org/officeDocument/2006/relationships/hyperlink" TargetMode="External" Target="https://www.e-tar.lt/portal/lt/legalAct/TAR.3EEE59417F13"/>
  <Relationship Id="rId21" Type="http://schemas.openxmlformats.org/officeDocument/2006/relationships/hyperlink" TargetMode="External" Target="https://www.e-tar.lt/portal/lt/legalAct/TAR.1CD04B9751C6"/>
  <Relationship Id="rId22" Type="http://schemas.openxmlformats.org/officeDocument/2006/relationships/hyperlink" TargetMode="External" Target="https://www.e-tar.lt/portal/lt/legalAct/TAR.977AB44C0B48"/>
  <Relationship Id="rId23" Type="http://schemas.openxmlformats.org/officeDocument/2006/relationships/hyperlink" TargetMode="External" Target="https://www.e-tar.lt/portal/lt/legalAct/TAR.24EE37CFF6E7"/>
  <Relationship Id="rId24" Type="http://schemas.openxmlformats.org/officeDocument/2006/relationships/hyperlink" TargetMode="External" Target="https://www.e-tar.lt/portal/lt/legalAct/TAR.83189CD773BC"/>
  <Relationship Id="rId25" Type="http://schemas.openxmlformats.org/officeDocument/2006/relationships/hyperlink" TargetMode="External" Target="https://www.e-tar.lt/portal/lt/legalAct/TAR.DA684CF2FE06"/>
  <Relationship Id="rId26" Type="http://schemas.openxmlformats.org/officeDocument/2006/relationships/hyperlink" TargetMode="External" Target="https://www.e-tar.lt/portal/lt/legalAct/TAR.2EDF7C125B7E"/>
  <Relationship Id="rId27" Type="http://schemas.openxmlformats.org/officeDocument/2006/relationships/hyperlink" TargetMode="External" Target="https://www.e-tar.lt/portal/lt/legalAct/TAR.3E67354D7643"/>
  <Relationship Id="rId28" Type="http://schemas.openxmlformats.org/officeDocument/2006/relationships/hyperlink" TargetMode="External" Target="https://www.e-tar.lt/portal/lt/legalAct/TAR.AFA734FB8321"/>
  <Relationship Id="rId29" Type="http://schemas.openxmlformats.org/officeDocument/2006/relationships/hyperlink" TargetMode="External" Target="https://www.e-tar.lt/portal/lt/legalAct/TAR.279A4C6CC033"/>
  <Relationship Id="rId3" Type="http://schemas.openxmlformats.org/officeDocument/2006/relationships/styles" Target="style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92C2A99-3BF8-4411-8AD4-C7462AD0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12695</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KRETINGOS RAJONO SAVIVALDYBĖS VALDYBA</vt:lpstr>
      <vt:lpstr>KRETINGOS RAJONO SAVIVALDYBĖS VALDYBA</vt:lpstr>
    </vt:vector>
  </TitlesOfParts>
  <Company>Svietimas</Company>
  <LinksUpToDate>false</LinksUpToDate>
  <CharactersWithSpaces>14232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2015-07-26T09:45:00Z</dcterms:created>
  <dc:creator>Linita</dc:creator>
  <lastModifiedBy>RUZGYTĖ Eglė</lastModifiedBy>
  <lastPrinted>2012-01-10T08:26:00Z</lastPrinted>
  <dcterms:modified xsi:type="dcterms:W3CDTF">2016-01-18T10:00:00Z</dcterms:modified>
  <revision>5</revision>
  <dc:title>KRETINGOS RAJONO SAVIVALDYBĖS VALDYBA</dc:title>
</coreProperties>
</file>